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889F" w14:textId="3ADDC3CF" w:rsidR="001719E1" w:rsidRDefault="006562C5" w:rsidP="006562C5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color w:val="2F5496" w:themeColor="accent1" w:themeShade="BF"/>
          <w:sz w:val="32"/>
          <w:szCs w:val="32"/>
        </w:rPr>
        <w:t>ALBY WITH THWAITE PARISH COUNCIL</w:t>
      </w:r>
    </w:p>
    <w:p w14:paraId="55C5E027" w14:textId="0EDB6530" w:rsidR="006562C5" w:rsidRDefault="006562C5" w:rsidP="006562C5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562C5">
        <w:rPr>
          <w:rFonts w:ascii="Bookman Old Style" w:hAnsi="Bookman Old Style"/>
          <w:b/>
          <w:bCs/>
          <w:sz w:val="24"/>
          <w:szCs w:val="24"/>
        </w:rPr>
        <w:t xml:space="preserve">Minutes of the Parish Council Meeting held on </w:t>
      </w:r>
      <w:r w:rsidR="00120191">
        <w:rPr>
          <w:rFonts w:ascii="Bookman Old Style" w:hAnsi="Bookman Old Style"/>
          <w:b/>
          <w:bCs/>
          <w:sz w:val="24"/>
          <w:szCs w:val="24"/>
        </w:rPr>
        <w:t>Wednesday 19</w:t>
      </w:r>
      <w:r w:rsidR="00120191" w:rsidRPr="00120191">
        <w:rPr>
          <w:rFonts w:ascii="Bookman Old Style" w:hAnsi="Bookman Old Style"/>
          <w:b/>
          <w:bCs/>
          <w:sz w:val="24"/>
          <w:szCs w:val="24"/>
          <w:vertAlign w:val="superscript"/>
        </w:rPr>
        <w:t>th</w:t>
      </w:r>
      <w:r w:rsidR="00120191">
        <w:rPr>
          <w:rFonts w:ascii="Bookman Old Style" w:hAnsi="Bookman Old Style"/>
          <w:b/>
          <w:bCs/>
          <w:sz w:val="24"/>
          <w:szCs w:val="24"/>
        </w:rPr>
        <w:t xml:space="preserve"> January</w:t>
      </w:r>
      <w:r w:rsidRPr="006562C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120191">
        <w:rPr>
          <w:rFonts w:ascii="Bookman Old Style" w:hAnsi="Bookman Old Style"/>
          <w:b/>
          <w:bCs/>
          <w:sz w:val="24"/>
          <w:szCs w:val="24"/>
        </w:rPr>
        <w:t xml:space="preserve">2022 </w:t>
      </w:r>
      <w:r w:rsidRPr="006562C5">
        <w:rPr>
          <w:rFonts w:ascii="Bookman Old Style" w:hAnsi="Bookman Old Style"/>
          <w:b/>
          <w:bCs/>
          <w:sz w:val="24"/>
          <w:szCs w:val="24"/>
        </w:rPr>
        <w:t>at 7.</w:t>
      </w:r>
      <w:r w:rsidR="00120191">
        <w:rPr>
          <w:rFonts w:ascii="Bookman Old Style" w:hAnsi="Bookman Old Style"/>
          <w:b/>
          <w:bCs/>
          <w:sz w:val="24"/>
          <w:szCs w:val="24"/>
        </w:rPr>
        <w:t xml:space="preserve">00 </w:t>
      </w:r>
      <w:r w:rsidRPr="006562C5">
        <w:rPr>
          <w:rFonts w:ascii="Bookman Old Style" w:hAnsi="Bookman Old Style"/>
          <w:b/>
          <w:bCs/>
          <w:sz w:val="24"/>
          <w:szCs w:val="24"/>
        </w:rPr>
        <w:t>p</w:t>
      </w:r>
      <w:r w:rsidR="00D95C41">
        <w:rPr>
          <w:rFonts w:ascii="Bookman Old Style" w:hAnsi="Bookman Old Style"/>
          <w:b/>
          <w:bCs/>
          <w:sz w:val="24"/>
          <w:szCs w:val="24"/>
        </w:rPr>
        <w:t>m at the</w:t>
      </w:r>
      <w:r w:rsidR="00120191">
        <w:rPr>
          <w:rFonts w:ascii="Bookman Old Style" w:hAnsi="Bookman Old Style"/>
          <w:b/>
          <w:bCs/>
          <w:sz w:val="24"/>
          <w:szCs w:val="24"/>
        </w:rPr>
        <w:t xml:space="preserve"> Church Room, The Green, Aldborough,</w:t>
      </w:r>
      <w:r w:rsidR="00D95C41">
        <w:rPr>
          <w:rFonts w:ascii="Bookman Old Style" w:hAnsi="Bookman Old Style"/>
          <w:b/>
          <w:bCs/>
          <w:sz w:val="24"/>
          <w:szCs w:val="24"/>
        </w:rPr>
        <w:t xml:space="preserve"> NR11 7</w:t>
      </w:r>
      <w:r w:rsidR="00120191">
        <w:rPr>
          <w:rFonts w:ascii="Bookman Old Style" w:hAnsi="Bookman Old Style"/>
          <w:b/>
          <w:bCs/>
          <w:sz w:val="24"/>
          <w:szCs w:val="24"/>
        </w:rPr>
        <w:t>AA</w:t>
      </w:r>
      <w:r w:rsidR="00D95C41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76929CFC" w14:textId="77777777" w:rsidR="00821B97" w:rsidRPr="00711BEA" w:rsidRDefault="00821B97" w:rsidP="00821B97">
      <w:pPr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</w:p>
    <w:p w14:paraId="0A3760C9" w14:textId="57AF7328" w:rsidR="00821B97" w:rsidRPr="00711BEA" w:rsidRDefault="00821B97" w:rsidP="001F0B69">
      <w:pPr>
        <w:spacing w:after="0" w:line="240" w:lineRule="auto"/>
        <w:rPr>
          <w:rFonts w:ascii="Bookman Old Style" w:hAnsi="Bookman Old Style"/>
          <w:color w:val="000000" w:themeColor="text1"/>
        </w:rPr>
      </w:pPr>
      <w:r w:rsidRPr="00711BEA">
        <w:rPr>
          <w:rFonts w:ascii="Bookman Old Style" w:hAnsi="Bookman Old Style"/>
          <w:b/>
          <w:bCs/>
          <w:color w:val="000000" w:themeColor="text1"/>
        </w:rPr>
        <w:t>Present:</w:t>
      </w:r>
      <w:r w:rsidRPr="00711BEA">
        <w:rPr>
          <w:rFonts w:ascii="Bookman Old Style" w:hAnsi="Bookman Old Style"/>
          <w:b/>
          <w:bCs/>
          <w:color w:val="000000" w:themeColor="text1"/>
        </w:rPr>
        <w:tab/>
      </w:r>
      <w:r w:rsidRPr="00711BEA">
        <w:rPr>
          <w:rFonts w:ascii="Bookman Old Style" w:hAnsi="Bookman Old Style"/>
          <w:color w:val="000000" w:themeColor="text1"/>
        </w:rPr>
        <w:t>Chairman Barry Fitzpatrick, Deputy Chairman Will Cutts,</w:t>
      </w:r>
    </w:p>
    <w:p w14:paraId="6FDD9D30" w14:textId="4937D195" w:rsidR="00821B97" w:rsidRPr="00711BEA" w:rsidRDefault="00D95C41" w:rsidP="001F0B69">
      <w:pPr>
        <w:spacing w:after="0" w:line="240" w:lineRule="auto"/>
        <w:ind w:left="1440"/>
        <w:rPr>
          <w:rFonts w:ascii="Bookman Old Style" w:hAnsi="Bookman Old Style"/>
          <w:color w:val="000000" w:themeColor="text1"/>
        </w:rPr>
      </w:pPr>
      <w:r w:rsidRPr="00711BEA">
        <w:rPr>
          <w:rFonts w:ascii="Bookman Old Style" w:hAnsi="Bookman Old Style"/>
          <w:color w:val="000000" w:themeColor="text1"/>
        </w:rPr>
        <w:t xml:space="preserve">Councillors, </w:t>
      </w:r>
      <w:r w:rsidR="006B0420" w:rsidRPr="00711BEA">
        <w:rPr>
          <w:rFonts w:ascii="Bookman Old Style" w:hAnsi="Bookman Old Style"/>
          <w:color w:val="000000" w:themeColor="text1"/>
        </w:rPr>
        <w:t xml:space="preserve">Sheila Goodley, </w:t>
      </w:r>
      <w:r w:rsidR="00821B97" w:rsidRPr="00711BEA">
        <w:rPr>
          <w:rFonts w:ascii="Bookman Old Style" w:hAnsi="Bookman Old Style"/>
          <w:color w:val="000000" w:themeColor="text1"/>
        </w:rPr>
        <w:t>Clare McNamara</w:t>
      </w:r>
      <w:r w:rsidR="006B0420" w:rsidRPr="00711BEA">
        <w:rPr>
          <w:rFonts w:ascii="Bookman Old Style" w:hAnsi="Bookman Old Style"/>
          <w:color w:val="000000" w:themeColor="text1"/>
        </w:rPr>
        <w:t xml:space="preserve">, </w:t>
      </w:r>
      <w:r w:rsidRPr="00711BEA">
        <w:rPr>
          <w:rFonts w:ascii="Bookman Old Style" w:hAnsi="Bookman Old Style"/>
          <w:color w:val="000000" w:themeColor="text1"/>
        </w:rPr>
        <w:t>Stephen Jordan</w:t>
      </w:r>
      <w:r w:rsidR="006B0420" w:rsidRPr="00711BEA">
        <w:rPr>
          <w:rFonts w:ascii="Bookman Old Style" w:hAnsi="Bookman Old Style"/>
          <w:color w:val="000000" w:themeColor="text1"/>
        </w:rPr>
        <w:t xml:space="preserve"> and Angus Mackenzie</w:t>
      </w:r>
    </w:p>
    <w:p w14:paraId="7B41136D" w14:textId="370AF4A2" w:rsidR="00EC225F" w:rsidRDefault="00EC225F" w:rsidP="001F0B69">
      <w:pPr>
        <w:spacing w:after="0" w:line="240" w:lineRule="auto"/>
        <w:ind w:left="1440"/>
        <w:rPr>
          <w:rFonts w:ascii="Bookman Old Style" w:eastAsia="Times New Roman" w:hAnsi="Bookman Old Style" w:cs="Calibri"/>
          <w:color w:val="000000" w:themeColor="text1"/>
        </w:rPr>
      </w:pPr>
      <w:r w:rsidRPr="00711BEA">
        <w:rPr>
          <w:rFonts w:ascii="Bookman Old Style" w:hAnsi="Bookman Old Style"/>
          <w:color w:val="000000" w:themeColor="text1"/>
        </w:rPr>
        <w:t xml:space="preserve">Visitor: John Toye - </w:t>
      </w:r>
      <w:r w:rsidRPr="00711BEA">
        <w:rPr>
          <w:rFonts w:ascii="Bookman Old Style" w:eastAsia="Times New Roman" w:hAnsi="Bookman Old Style" w:cs="Calibri"/>
          <w:color w:val="000000" w:themeColor="text1"/>
        </w:rPr>
        <w:t>Portfolio holder for Planning &amp; Enforcement (Member for Erpingham Ward)</w:t>
      </w:r>
    </w:p>
    <w:p w14:paraId="3A57CD3C" w14:textId="1E5E8E3A" w:rsidR="001F0B69" w:rsidRDefault="001F0B69" w:rsidP="001F0B69">
      <w:pPr>
        <w:spacing w:after="0" w:line="240" w:lineRule="auto"/>
        <w:ind w:left="1440"/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color w:val="000000" w:themeColor="text1"/>
        </w:rPr>
        <w:t>Clerk: Rosalyn Dawson</w:t>
      </w:r>
    </w:p>
    <w:p w14:paraId="47DD43F9" w14:textId="33A1F77A" w:rsidR="00E93F48" w:rsidRPr="00711BEA" w:rsidRDefault="00E93F48" w:rsidP="001F0B69">
      <w:pPr>
        <w:spacing w:after="0" w:line="240" w:lineRule="auto"/>
        <w:ind w:left="1440"/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color w:val="000000" w:themeColor="text1"/>
        </w:rPr>
        <w:t>Members of the public</w:t>
      </w:r>
    </w:p>
    <w:p w14:paraId="74B57CA0" w14:textId="717B0D38" w:rsidR="00A52AC8" w:rsidRPr="00711BEA" w:rsidRDefault="00A52AC8" w:rsidP="00A52AC8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14:paraId="2ABA90FB" w14:textId="1A02480D" w:rsidR="00EC225F" w:rsidRPr="00711BEA" w:rsidRDefault="00EC225F" w:rsidP="009613DA">
      <w:pPr>
        <w:pStyle w:val="ListParagraph"/>
        <w:numPr>
          <w:ilvl w:val="0"/>
          <w:numId w:val="1"/>
        </w:numPr>
        <w:spacing w:line="252" w:lineRule="auto"/>
        <w:ind w:hanging="720"/>
        <w:rPr>
          <w:rFonts w:ascii="Bookman Old Style" w:hAnsi="Bookman Old Style" w:cs="Calibri"/>
          <w:color w:val="000000" w:themeColor="text1"/>
        </w:rPr>
      </w:pPr>
      <w:r w:rsidRPr="00711BEA">
        <w:rPr>
          <w:rFonts w:ascii="Bookman Old Style" w:hAnsi="Bookman Old Style"/>
          <w:b/>
          <w:bCs/>
          <w:color w:val="000000" w:themeColor="text1"/>
        </w:rPr>
        <w:t xml:space="preserve">Apologies for Absence: </w:t>
      </w:r>
      <w:r w:rsidR="00120191" w:rsidRPr="00711BEA">
        <w:rPr>
          <w:rFonts w:ascii="Bookman Old Style" w:hAnsi="Bookman Old Style"/>
          <w:b/>
          <w:bCs/>
          <w:color w:val="000000" w:themeColor="text1"/>
        </w:rPr>
        <w:t>none</w:t>
      </w:r>
    </w:p>
    <w:p w14:paraId="6492C80D" w14:textId="77777777" w:rsidR="00120191" w:rsidRPr="00711BEA" w:rsidRDefault="00120191" w:rsidP="00120191">
      <w:pPr>
        <w:pStyle w:val="ListParagraph"/>
        <w:spacing w:line="252" w:lineRule="auto"/>
        <w:rPr>
          <w:rFonts w:ascii="Bookman Old Style" w:hAnsi="Bookman Old Style" w:cs="Calibri"/>
          <w:color w:val="000000" w:themeColor="text1"/>
        </w:rPr>
      </w:pPr>
    </w:p>
    <w:p w14:paraId="6F496B7C" w14:textId="7087D7E7" w:rsidR="00240C6C" w:rsidRPr="00711BEA" w:rsidRDefault="00EC225F" w:rsidP="00711B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b/>
          <w:bCs/>
          <w:color w:val="000000" w:themeColor="text1"/>
        </w:rPr>
      </w:pPr>
      <w:r w:rsidRPr="00711BEA">
        <w:rPr>
          <w:rFonts w:ascii="Bookman Old Style" w:hAnsi="Bookman Old Style"/>
          <w:b/>
          <w:bCs/>
          <w:color w:val="000000" w:themeColor="text1"/>
        </w:rPr>
        <w:t>Brief Intermission – parishioner’s questions on Agenda Items</w:t>
      </w:r>
      <w:r w:rsidR="00711BEA" w:rsidRPr="00711BEA">
        <w:rPr>
          <w:rFonts w:ascii="Bookman Old Style" w:hAnsi="Bookman Old Style"/>
          <w:b/>
          <w:bCs/>
          <w:color w:val="000000" w:themeColor="text1"/>
        </w:rPr>
        <w:t xml:space="preserve">: </w:t>
      </w:r>
      <w:r w:rsidR="00711BEA" w:rsidRPr="00711BEA">
        <w:rPr>
          <w:rFonts w:ascii="Bookman Old Style" w:hAnsi="Bookman Old Style"/>
          <w:color w:val="000000" w:themeColor="text1"/>
        </w:rPr>
        <w:t>A member of the public reported potholes</w:t>
      </w:r>
      <w:r w:rsidR="004B7B6E">
        <w:rPr>
          <w:rFonts w:ascii="Bookman Old Style" w:hAnsi="Bookman Old Style"/>
          <w:color w:val="000000" w:themeColor="text1"/>
        </w:rPr>
        <w:t xml:space="preserve"> in the Parish. </w:t>
      </w:r>
      <w:r w:rsidR="004B7B6E">
        <w:rPr>
          <w:rFonts w:ascii="Bookman Old Style" w:hAnsi="Bookman Old Style"/>
          <w:color w:val="2F5496" w:themeColor="accent1" w:themeShade="BF"/>
        </w:rPr>
        <w:t>Clerk to report to Highways.</w:t>
      </w:r>
    </w:p>
    <w:p w14:paraId="57CB84DF" w14:textId="77777777" w:rsidR="00711BEA" w:rsidRPr="00711BEA" w:rsidRDefault="00711BEA" w:rsidP="00711BEA">
      <w:pPr>
        <w:pStyle w:val="ListParagraph"/>
        <w:rPr>
          <w:rFonts w:ascii="Bookman Old Style" w:hAnsi="Bookman Old Style"/>
          <w:b/>
          <w:bCs/>
          <w:color w:val="000000" w:themeColor="text1"/>
        </w:rPr>
      </w:pPr>
    </w:p>
    <w:p w14:paraId="7BC07C56" w14:textId="7F4AEF4D" w:rsidR="00A52AC8" w:rsidRPr="00711BEA" w:rsidRDefault="00D95C41" w:rsidP="00A52AC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b/>
          <w:bCs/>
          <w:color w:val="000000" w:themeColor="text1"/>
        </w:rPr>
      </w:pPr>
      <w:r w:rsidRPr="00711BEA">
        <w:rPr>
          <w:rFonts w:ascii="Bookman Old Style" w:hAnsi="Bookman Old Style"/>
          <w:b/>
          <w:bCs/>
          <w:color w:val="000000" w:themeColor="text1"/>
        </w:rPr>
        <w:t>Declarations of interest:</w:t>
      </w:r>
      <w:r w:rsidR="00EC225F" w:rsidRPr="00711BEA">
        <w:rPr>
          <w:rFonts w:ascii="Bookman Old Style" w:hAnsi="Bookman Old Style"/>
          <w:b/>
          <w:bCs/>
          <w:color w:val="000000" w:themeColor="text1"/>
        </w:rPr>
        <w:t xml:space="preserve"> </w:t>
      </w:r>
      <w:r w:rsidRPr="00711BEA">
        <w:rPr>
          <w:rFonts w:ascii="Bookman Old Style" w:hAnsi="Bookman Old Style"/>
          <w:b/>
          <w:bCs/>
          <w:color w:val="000000" w:themeColor="text1"/>
        </w:rPr>
        <w:t xml:space="preserve"> </w:t>
      </w:r>
      <w:r w:rsidRPr="00711BEA">
        <w:rPr>
          <w:rFonts w:ascii="Bookman Old Style" w:hAnsi="Bookman Old Style"/>
          <w:color w:val="000000" w:themeColor="text1"/>
        </w:rPr>
        <w:t>None</w:t>
      </w:r>
    </w:p>
    <w:p w14:paraId="6A573545" w14:textId="643247BC" w:rsidR="00D95C41" w:rsidRPr="00711BEA" w:rsidRDefault="00D95C41" w:rsidP="00D95C41">
      <w:pPr>
        <w:spacing w:after="0" w:line="240" w:lineRule="auto"/>
        <w:rPr>
          <w:rFonts w:ascii="Bookman Old Style" w:hAnsi="Bookman Old Style"/>
          <w:b/>
          <w:bCs/>
          <w:color w:val="000000" w:themeColor="text1"/>
        </w:rPr>
      </w:pPr>
    </w:p>
    <w:p w14:paraId="2B5CC4BD" w14:textId="1C5D69D3" w:rsidR="005852BB" w:rsidRPr="00711BEA" w:rsidRDefault="00EC225F" w:rsidP="00EC225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b/>
          <w:bCs/>
          <w:color w:val="000000" w:themeColor="text1"/>
          <w:u w:val="single"/>
        </w:rPr>
      </w:pPr>
      <w:r w:rsidRPr="00711BEA">
        <w:rPr>
          <w:rFonts w:ascii="Bookman Old Style" w:hAnsi="Bookman Old Style"/>
          <w:b/>
          <w:bCs/>
          <w:color w:val="000000" w:themeColor="text1"/>
          <w:u w:val="single"/>
        </w:rPr>
        <w:t>Minutes of the</w:t>
      </w:r>
      <w:r w:rsidR="004F3196">
        <w:rPr>
          <w:rFonts w:ascii="Bookman Old Style" w:hAnsi="Bookman Old Style"/>
          <w:b/>
          <w:bCs/>
          <w:color w:val="000000" w:themeColor="text1"/>
          <w:u w:val="single"/>
        </w:rPr>
        <w:t xml:space="preserve"> Previous meeting on 14</w:t>
      </w:r>
      <w:r w:rsidR="004F3196" w:rsidRPr="004F3196">
        <w:rPr>
          <w:rFonts w:ascii="Bookman Old Style" w:hAnsi="Bookman Old Style"/>
          <w:b/>
          <w:bCs/>
          <w:color w:val="000000" w:themeColor="text1"/>
          <w:u w:val="single"/>
          <w:vertAlign w:val="superscript"/>
        </w:rPr>
        <w:t>th</w:t>
      </w:r>
      <w:r w:rsidR="004F3196">
        <w:rPr>
          <w:rFonts w:ascii="Bookman Old Style" w:hAnsi="Bookman Old Style"/>
          <w:b/>
          <w:bCs/>
          <w:color w:val="000000" w:themeColor="text1"/>
          <w:u w:val="single"/>
        </w:rPr>
        <w:t xml:space="preserve"> October 2021 </w:t>
      </w:r>
      <w:r w:rsidRPr="00711BEA">
        <w:rPr>
          <w:rFonts w:ascii="Bookman Old Style" w:hAnsi="Bookman Old Style"/>
          <w:b/>
          <w:bCs/>
          <w:color w:val="000000" w:themeColor="text1"/>
          <w:u w:val="single"/>
        </w:rPr>
        <w:t>were agreed</w:t>
      </w:r>
      <w:r w:rsidR="00440C53" w:rsidRPr="00711BEA">
        <w:rPr>
          <w:rFonts w:ascii="Bookman Old Style" w:hAnsi="Bookman Old Style"/>
          <w:b/>
          <w:bCs/>
          <w:color w:val="000000" w:themeColor="text1"/>
          <w:u w:val="single"/>
        </w:rPr>
        <w:t>.</w:t>
      </w:r>
    </w:p>
    <w:p w14:paraId="5AEAEBFF" w14:textId="77777777" w:rsidR="00D95C41" w:rsidRPr="00711BEA" w:rsidRDefault="00D95C41" w:rsidP="00D95C41">
      <w:pPr>
        <w:pStyle w:val="ListParagraph"/>
        <w:spacing w:after="0" w:line="240" w:lineRule="auto"/>
        <w:rPr>
          <w:rFonts w:ascii="Bookman Old Style" w:hAnsi="Bookman Old Style"/>
          <w:b/>
          <w:bCs/>
          <w:color w:val="000000" w:themeColor="text1"/>
        </w:rPr>
      </w:pPr>
    </w:p>
    <w:p w14:paraId="1873FBF8" w14:textId="3A1EF436" w:rsidR="00D21105" w:rsidRPr="00711BEA" w:rsidRDefault="00D21105" w:rsidP="00D21105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b/>
          <w:color w:val="000000" w:themeColor="text1"/>
        </w:rPr>
      </w:pPr>
      <w:r w:rsidRPr="00711BEA">
        <w:rPr>
          <w:rFonts w:ascii="Bookman Old Style" w:hAnsi="Bookman Old Style"/>
          <w:b/>
          <w:color w:val="000000" w:themeColor="text1"/>
        </w:rPr>
        <w:t xml:space="preserve">Matters Arising: </w:t>
      </w:r>
      <w:r w:rsidRPr="00711BEA">
        <w:rPr>
          <w:rFonts w:ascii="Bookman Old Style" w:hAnsi="Bookman Old Style"/>
          <w:bCs/>
          <w:color w:val="000000" w:themeColor="text1"/>
        </w:rPr>
        <w:t>None</w:t>
      </w:r>
    </w:p>
    <w:p w14:paraId="349620E0" w14:textId="43D5EFE3" w:rsidR="00D21105" w:rsidRPr="00711BEA" w:rsidRDefault="00D21105" w:rsidP="00D21105">
      <w:pPr>
        <w:pStyle w:val="ListParagraph"/>
        <w:rPr>
          <w:rFonts w:ascii="Bookman Old Style" w:hAnsi="Bookman Old Style"/>
          <w:b/>
          <w:color w:val="000000" w:themeColor="text1"/>
        </w:rPr>
      </w:pPr>
    </w:p>
    <w:p w14:paraId="0160B9DA" w14:textId="4F1D1C3A" w:rsidR="009364EA" w:rsidRPr="009364EA" w:rsidRDefault="009364EA" w:rsidP="009364EA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b/>
        </w:rPr>
      </w:pPr>
      <w:r w:rsidRPr="009364EA">
        <w:rPr>
          <w:rFonts w:ascii="Bookman Old Style" w:hAnsi="Bookman Old Style"/>
          <w:b/>
          <w:bCs/>
          <w:u w:val="single"/>
        </w:rPr>
        <w:t>Planning Applications</w:t>
      </w:r>
      <w:r w:rsidRPr="009364EA">
        <w:rPr>
          <w:rFonts w:ascii="Bookman Old Style" w:hAnsi="Bookman Old Style"/>
          <w:b/>
          <w:bCs/>
        </w:rPr>
        <w:t xml:space="preserve"> </w:t>
      </w:r>
    </w:p>
    <w:p w14:paraId="53D43083" w14:textId="77777777" w:rsidR="001F0B69" w:rsidRPr="001F0B69" w:rsidRDefault="001F0B69" w:rsidP="001F0B69">
      <w:pPr>
        <w:pStyle w:val="ListParagraph"/>
        <w:rPr>
          <w:rFonts w:ascii="Bookman Old Style" w:hAnsi="Bookman Old Style"/>
          <w:b/>
          <w:bCs/>
        </w:rPr>
      </w:pPr>
    </w:p>
    <w:p w14:paraId="556AA5E9" w14:textId="77777777" w:rsidR="00687C82" w:rsidRPr="00687C82" w:rsidRDefault="009364EA" w:rsidP="007E0549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687C82">
        <w:rPr>
          <w:rFonts w:ascii="Bookman Old Style" w:hAnsi="Bookman Old Style"/>
          <w:b/>
          <w:bCs/>
        </w:rPr>
        <w:t>PU/21/1922 - Abbey Farm, Low Common, Al</w:t>
      </w:r>
      <w:r w:rsidR="00687C82" w:rsidRPr="00687C82">
        <w:rPr>
          <w:rFonts w:ascii="Bookman Old Style" w:hAnsi="Bookman Old Style"/>
          <w:b/>
          <w:bCs/>
        </w:rPr>
        <w:t>by</w:t>
      </w:r>
    </w:p>
    <w:p w14:paraId="6716B96B" w14:textId="6F62C58C" w:rsidR="00687C82" w:rsidRPr="005737A9" w:rsidRDefault="00687C82" w:rsidP="00687C82">
      <w:pPr>
        <w:pStyle w:val="ListParagraph"/>
        <w:spacing w:before="100" w:beforeAutospacing="1" w:after="100" w:afterAutospacing="1"/>
        <w:rPr>
          <w:rFonts w:ascii="Bookman Old Style" w:hAnsi="Bookman Old Style"/>
        </w:rPr>
      </w:pPr>
      <w:r w:rsidRPr="005737A9">
        <w:rPr>
          <w:rFonts w:ascii="Bookman Old Style" w:hAnsi="Bookman Old Style"/>
        </w:rPr>
        <w:t xml:space="preserve">Councillor John Toye reported that </w:t>
      </w:r>
      <w:r w:rsidR="000F596A">
        <w:rPr>
          <w:rFonts w:ascii="Bookman Old Style" w:hAnsi="Bookman Old Style"/>
        </w:rPr>
        <w:t xml:space="preserve">the </w:t>
      </w:r>
      <w:r w:rsidRPr="005737A9">
        <w:rPr>
          <w:rFonts w:ascii="Bookman Old Style" w:hAnsi="Bookman Old Style"/>
        </w:rPr>
        <w:t>foul water discharges from the site were being monitored by the Environment Agency.</w:t>
      </w:r>
      <w:r w:rsidR="000F596A">
        <w:rPr>
          <w:rFonts w:ascii="Bookman Old Style" w:hAnsi="Bookman Old Style"/>
        </w:rPr>
        <w:t xml:space="preserve"> </w:t>
      </w:r>
    </w:p>
    <w:p w14:paraId="19188B7E" w14:textId="77777777" w:rsidR="009364EA" w:rsidRDefault="009364EA" w:rsidP="009364EA">
      <w:pPr>
        <w:pStyle w:val="ListParagraph"/>
        <w:rPr>
          <w:rFonts w:ascii="Bookman Old Style" w:hAnsi="Bookman Old Style"/>
          <w:b/>
          <w:bCs/>
        </w:rPr>
      </w:pPr>
    </w:p>
    <w:p w14:paraId="311E393F" w14:textId="334F5922" w:rsidR="009364EA" w:rsidRDefault="00A95B69" w:rsidP="009364EA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PF/20/1532</w:t>
      </w:r>
      <w:r w:rsidR="009364EA" w:rsidRPr="00192826">
        <w:rPr>
          <w:rFonts w:ascii="Bookman Old Style" w:hAnsi="Bookman Old Style"/>
          <w:b/>
          <w:bCs/>
        </w:rPr>
        <w:t xml:space="preserve"> Appeal – Field View, Alby Hill, NR11 7PJ</w:t>
      </w:r>
    </w:p>
    <w:p w14:paraId="061B4B3E" w14:textId="23307D02" w:rsidR="00A95B69" w:rsidRPr="00463C20" w:rsidRDefault="00463C20" w:rsidP="00A95B69">
      <w:pPr>
        <w:pStyle w:val="ListParagraph"/>
        <w:rPr>
          <w:rFonts w:ascii="Bookman Old Style" w:hAnsi="Bookman Old Style"/>
        </w:rPr>
      </w:pPr>
      <w:r w:rsidRPr="00463C20">
        <w:rPr>
          <w:rFonts w:ascii="Bookman Old Style" w:hAnsi="Bookman Old Style"/>
        </w:rPr>
        <w:t xml:space="preserve">The Appeal by the applicant was dismissed by the Planning Inspectorate on 9.11.21. Councillor John Toye </w:t>
      </w:r>
      <w:r>
        <w:rPr>
          <w:rFonts w:ascii="Bookman Old Style" w:hAnsi="Bookman Old Style"/>
        </w:rPr>
        <w:t>reported that no Notice had been served on the applican</w:t>
      </w:r>
      <w:r w:rsidR="008A3C35">
        <w:rPr>
          <w:rFonts w:ascii="Bookman Old Style" w:hAnsi="Bookman Old Style"/>
        </w:rPr>
        <w:t>t and the case will now go before a Planning Board</w:t>
      </w:r>
      <w:r w:rsidR="00085C37">
        <w:rPr>
          <w:rFonts w:ascii="Bookman Old Style" w:hAnsi="Bookman Old Style"/>
        </w:rPr>
        <w:t xml:space="preserve"> for decision.</w:t>
      </w:r>
    </w:p>
    <w:p w14:paraId="161A4C4A" w14:textId="77777777" w:rsidR="009364EA" w:rsidRPr="00192826" w:rsidRDefault="009364EA" w:rsidP="009364EA">
      <w:pPr>
        <w:pStyle w:val="ListParagraph"/>
        <w:rPr>
          <w:rFonts w:ascii="Bookman Old Style" w:hAnsi="Bookman Old Style"/>
        </w:rPr>
      </w:pPr>
    </w:p>
    <w:p w14:paraId="5C69D31E" w14:textId="0D446F9C" w:rsidR="009364EA" w:rsidRDefault="009364EA" w:rsidP="009364EA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bCs/>
        </w:rPr>
      </w:pPr>
      <w:r w:rsidRPr="00DD6C29">
        <w:rPr>
          <w:rFonts w:ascii="Bookman Old Style" w:hAnsi="Bookman Old Style"/>
          <w:b/>
          <w:bCs/>
        </w:rPr>
        <w:t>PF/21/2483 – Lattice Tower</w:t>
      </w:r>
      <w:r>
        <w:rPr>
          <w:rFonts w:ascii="Bookman Old Style" w:hAnsi="Bookman Old Style"/>
          <w:b/>
          <w:bCs/>
        </w:rPr>
        <w:t>, base station installation and 1.8m fence on North side of The Street, Erpingham</w:t>
      </w:r>
    </w:p>
    <w:p w14:paraId="2CCCE7E3" w14:textId="15E28E29" w:rsidR="009364EA" w:rsidRPr="006B2B5C" w:rsidRDefault="000D18D6" w:rsidP="009364EA">
      <w:pPr>
        <w:pStyle w:val="ListParagraph"/>
        <w:rPr>
          <w:rFonts w:ascii="Bookman Old Style" w:hAnsi="Bookman Old Style"/>
          <w:i/>
          <w:iCs/>
        </w:rPr>
      </w:pPr>
      <w:r w:rsidRPr="00FE5D15">
        <w:rPr>
          <w:rFonts w:ascii="Bookman Old Style" w:hAnsi="Bookman Old Style"/>
        </w:rPr>
        <w:t xml:space="preserve">Councillor Cutts reported </w:t>
      </w:r>
      <w:r w:rsidR="00493C80" w:rsidRPr="00FE5D15">
        <w:rPr>
          <w:rFonts w:ascii="Bookman Old Style" w:hAnsi="Bookman Old Style"/>
        </w:rPr>
        <w:t>the</w:t>
      </w:r>
      <w:r w:rsidR="00FE5D15" w:rsidRPr="00FE5D15">
        <w:rPr>
          <w:rFonts w:ascii="Bookman Old Style" w:hAnsi="Bookman Old Style"/>
        </w:rPr>
        <w:t xml:space="preserve"> applicant had </w:t>
      </w:r>
      <w:r w:rsidR="00493C80" w:rsidRPr="00FE5D15">
        <w:rPr>
          <w:rFonts w:ascii="Bookman Old Style" w:hAnsi="Bookman Old Style"/>
        </w:rPr>
        <w:t>withdrawn</w:t>
      </w:r>
      <w:r w:rsidR="00FE5D15" w:rsidRPr="00FE5D15">
        <w:rPr>
          <w:rFonts w:ascii="Bookman Old Style" w:hAnsi="Bookman Old Style"/>
        </w:rPr>
        <w:t xml:space="preserve"> the application. The Planning Authority required further information and there were time constraints in providing this</w:t>
      </w:r>
      <w:r w:rsidR="006B2B5C">
        <w:rPr>
          <w:rFonts w:ascii="Bookman Old Style" w:hAnsi="Bookman Old Style"/>
        </w:rPr>
        <w:t>. He said it was not known whether another application would be submitted.</w:t>
      </w:r>
    </w:p>
    <w:p w14:paraId="781AC646" w14:textId="77777777" w:rsidR="009364EA" w:rsidRDefault="009364EA" w:rsidP="009364EA">
      <w:pPr>
        <w:pStyle w:val="ListParagraph"/>
        <w:ind w:hanging="720"/>
        <w:rPr>
          <w:rFonts w:ascii="Bookman Old Style" w:hAnsi="Bookman Old Style"/>
        </w:rPr>
      </w:pPr>
    </w:p>
    <w:p w14:paraId="0E987157" w14:textId="1774AB92" w:rsidR="00F50344" w:rsidRPr="009364EA" w:rsidRDefault="00F50344" w:rsidP="009364EA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b/>
        </w:rPr>
      </w:pPr>
      <w:r w:rsidRPr="009364EA">
        <w:rPr>
          <w:rFonts w:ascii="Bookman Old Style" w:hAnsi="Bookman Old Style"/>
          <w:b/>
        </w:rPr>
        <w:t>Clerk’s Finance Report</w:t>
      </w:r>
      <w:r w:rsidR="005C45DF">
        <w:rPr>
          <w:rFonts w:ascii="Bookman Old Style" w:hAnsi="Bookman Old Style"/>
          <w:b/>
        </w:rPr>
        <w:t xml:space="preserve"> for the period</w:t>
      </w:r>
      <w:r w:rsidRPr="009364EA">
        <w:rPr>
          <w:rFonts w:ascii="Bookman Old Style" w:hAnsi="Bookman Old Style"/>
          <w:b/>
        </w:rPr>
        <w:t xml:space="preserve"> 6 </w:t>
      </w:r>
      <w:r w:rsidR="003019BB">
        <w:rPr>
          <w:rFonts w:ascii="Bookman Old Style" w:hAnsi="Bookman Old Style"/>
          <w:b/>
        </w:rPr>
        <w:t>October</w:t>
      </w:r>
      <w:r w:rsidRPr="009364EA">
        <w:rPr>
          <w:rFonts w:ascii="Bookman Old Style" w:hAnsi="Bookman Old Style"/>
          <w:b/>
        </w:rPr>
        <w:t xml:space="preserve"> </w:t>
      </w:r>
      <w:r w:rsidR="003019BB">
        <w:rPr>
          <w:rFonts w:ascii="Bookman Old Style" w:hAnsi="Bookman Old Style"/>
          <w:b/>
        </w:rPr>
        <w:t xml:space="preserve">2021 </w:t>
      </w:r>
      <w:r w:rsidRPr="009364EA">
        <w:rPr>
          <w:rFonts w:ascii="Bookman Old Style" w:hAnsi="Bookman Old Style"/>
          <w:b/>
        </w:rPr>
        <w:t>to 5</w:t>
      </w:r>
      <w:r w:rsidR="003019BB" w:rsidRPr="003019BB">
        <w:rPr>
          <w:rFonts w:ascii="Bookman Old Style" w:hAnsi="Bookman Old Style"/>
          <w:b/>
          <w:vertAlign w:val="superscript"/>
        </w:rPr>
        <w:t>th</w:t>
      </w:r>
      <w:r w:rsidR="003019BB">
        <w:rPr>
          <w:rFonts w:ascii="Bookman Old Style" w:hAnsi="Bookman Old Style"/>
          <w:b/>
        </w:rPr>
        <w:t xml:space="preserve"> January 2022</w:t>
      </w:r>
    </w:p>
    <w:p w14:paraId="2B30757C" w14:textId="77777777" w:rsidR="003019BB" w:rsidRDefault="003019BB" w:rsidP="000D4F93">
      <w:pPr>
        <w:pStyle w:val="ListParagraph"/>
        <w:rPr>
          <w:rFonts w:ascii="Bookman Old Style" w:hAnsi="Bookman Old Style"/>
          <w:bCs/>
        </w:rPr>
      </w:pPr>
    </w:p>
    <w:p w14:paraId="022D3C81" w14:textId="7D17CFBD" w:rsidR="009364EA" w:rsidRDefault="00F50344" w:rsidP="000D4F93">
      <w:pPr>
        <w:pStyle w:val="ListParagraph"/>
        <w:rPr>
          <w:rFonts w:ascii="Bookman Old Style" w:hAnsi="Bookman Old Style"/>
          <w:bCs/>
        </w:rPr>
      </w:pPr>
      <w:r w:rsidRPr="00EC225F">
        <w:rPr>
          <w:rFonts w:ascii="Bookman Old Style" w:hAnsi="Bookman Old Style"/>
          <w:bCs/>
        </w:rPr>
        <w:t>An Accounting Statement</w:t>
      </w:r>
      <w:r w:rsidR="002E4E40" w:rsidRPr="00EC225F">
        <w:rPr>
          <w:rFonts w:ascii="Bookman Old Style" w:hAnsi="Bookman Old Style"/>
          <w:bCs/>
        </w:rPr>
        <w:t xml:space="preserve"> {</w:t>
      </w:r>
      <w:r w:rsidRPr="00EC225F">
        <w:rPr>
          <w:rFonts w:ascii="Bookman Old Style" w:hAnsi="Bookman Old Style"/>
          <w:b/>
          <w:vertAlign w:val="superscript"/>
        </w:rPr>
        <w:t xml:space="preserve">ADDENDUM </w:t>
      </w:r>
      <w:r w:rsidRPr="00EC225F">
        <w:rPr>
          <w:rFonts w:ascii="Bookman Old Style" w:hAnsi="Bookman Old Style"/>
          <w:bCs/>
          <w:vertAlign w:val="superscript"/>
        </w:rPr>
        <w:t>1</w:t>
      </w:r>
      <w:r w:rsidR="002E4E40" w:rsidRPr="00EC225F">
        <w:rPr>
          <w:rFonts w:ascii="Bookman Old Style" w:hAnsi="Bookman Old Style"/>
          <w:bCs/>
        </w:rPr>
        <w:t>}</w:t>
      </w:r>
      <w:r w:rsidRPr="00EC225F">
        <w:rPr>
          <w:rFonts w:ascii="Bookman Old Style" w:hAnsi="Bookman Old Style"/>
          <w:bCs/>
        </w:rPr>
        <w:t xml:space="preserve"> in the format of a spreadsheet for the </w:t>
      </w:r>
      <w:r w:rsidR="00D21105">
        <w:rPr>
          <w:rFonts w:ascii="Bookman Old Style" w:hAnsi="Bookman Old Style"/>
          <w:bCs/>
        </w:rPr>
        <w:t>2nd</w:t>
      </w:r>
      <w:r w:rsidRPr="00EC225F">
        <w:rPr>
          <w:rFonts w:ascii="Bookman Old Style" w:hAnsi="Bookman Old Style"/>
          <w:bCs/>
        </w:rPr>
        <w:t xml:space="preserve"> Quarter had been sent to Councillors in advance of the meeting. </w:t>
      </w:r>
    </w:p>
    <w:p w14:paraId="1589809F" w14:textId="57180A15" w:rsidR="003019BB" w:rsidRDefault="003019BB" w:rsidP="000D4F93">
      <w:pPr>
        <w:pStyle w:val="ListParagraph"/>
        <w:rPr>
          <w:rFonts w:ascii="Bookman Old Style" w:hAnsi="Bookman Old Style"/>
          <w:bCs/>
        </w:rPr>
      </w:pPr>
    </w:p>
    <w:p w14:paraId="6B00FC9C" w14:textId="140BB5E9" w:rsidR="003019BB" w:rsidRPr="00EC225F" w:rsidRDefault="003019BB" w:rsidP="003019BB">
      <w:pPr>
        <w:pStyle w:val="ListParagraph"/>
        <w:rPr>
          <w:rFonts w:ascii="Bookman Old Style" w:hAnsi="Bookman Old Style"/>
          <w:bCs/>
        </w:rPr>
      </w:pPr>
      <w:r w:rsidRPr="00EC225F">
        <w:rPr>
          <w:rFonts w:ascii="Bookman Old Style" w:hAnsi="Bookman Old Style"/>
          <w:b/>
          <w:u w:val="single"/>
        </w:rPr>
        <w:t>Community Account</w:t>
      </w:r>
    </w:p>
    <w:p w14:paraId="5047BBEB" w14:textId="4971B98B" w:rsidR="003019BB" w:rsidRDefault="003019BB" w:rsidP="000D4F93">
      <w:pPr>
        <w:pStyle w:val="ListParagraph"/>
        <w:rPr>
          <w:rFonts w:ascii="Bookman Old Style" w:hAnsi="Bookman Old Style"/>
          <w:bCs/>
        </w:rPr>
      </w:pPr>
      <w:r w:rsidRPr="00EC225F">
        <w:rPr>
          <w:rFonts w:ascii="Bookman Old Style" w:hAnsi="Bookman Old Style"/>
          <w:bCs/>
        </w:rPr>
        <w:t>Transactions for the period:</w:t>
      </w:r>
      <w:r>
        <w:rPr>
          <w:rFonts w:ascii="Bookman Old Style" w:hAnsi="Bookman Old Style"/>
          <w:bCs/>
        </w:rPr>
        <w:t xml:space="preserve"> </w:t>
      </w:r>
    </w:p>
    <w:p w14:paraId="2AE7EAC1" w14:textId="4FB20BCF" w:rsidR="00A56D47" w:rsidRDefault="00A56D47" w:rsidP="002A27F2">
      <w:pPr>
        <w:pStyle w:val="ListParagrap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Income: </w:t>
      </w:r>
      <w:r w:rsidR="0015653A">
        <w:rPr>
          <w:rFonts w:ascii="Bookman Old Style" w:hAnsi="Bookman Old Style"/>
          <w:bCs/>
        </w:rPr>
        <w:t>i</w:t>
      </w:r>
      <w:r>
        <w:rPr>
          <w:rFonts w:ascii="Bookman Old Style" w:hAnsi="Bookman Old Style"/>
          <w:bCs/>
        </w:rPr>
        <w:t>nterest on Savings A/C 1p</w:t>
      </w:r>
    </w:p>
    <w:p w14:paraId="695EA20F" w14:textId="38A0CFAA" w:rsidR="0015653A" w:rsidRDefault="008672E0" w:rsidP="000D4F93">
      <w:pPr>
        <w:pStyle w:val="ListParagrap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Expenses</w:t>
      </w:r>
      <w:r w:rsidR="00A56D47">
        <w:rPr>
          <w:rFonts w:ascii="Bookman Old Style" w:hAnsi="Bookman Old Style"/>
          <w:bCs/>
        </w:rPr>
        <w:t xml:space="preserve">: </w:t>
      </w:r>
      <w:r w:rsidR="0015653A">
        <w:rPr>
          <w:rFonts w:ascii="Bookman Old Style" w:hAnsi="Bookman Old Style"/>
          <w:bCs/>
        </w:rPr>
        <w:t>Rose Garden for wreath: £40</w:t>
      </w:r>
    </w:p>
    <w:p w14:paraId="08894218" w14:textId="75247FC7" w:rsidR="0015653A" w:rsidRDefault="0015653A" w:rsidP="000D4F93">
      <w:pPr>
        <w:pStyle w:val="ListParagrap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bus shelter maintenance: £80</w:t>
      </w:r>
    </w:p>
    <w:p w14:paraId="2968E759" w14:textId="6C96FF7A" w:rsidR="004C695F" w:rsidRDefault="0015653A" w:rsidP="000D4F93">
      <w:pPr>
        <w:pStyle w:val="ListParagrap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lastRenderedPageBreak/>
        <w:t>Clerk</w:t>
      </w:r>
      <w:r w:rsidR="004C695F">
        <w:rPr>
          <w:rFonts w:ascii="Bookman Old Style" w:hAnsi="Bookman Old Style"/>
          <w:bCs/>
        </w:rPr>
        <w:t>’</w:t>
      </w:r>
      <w:r>
        <w:rPr>
          <w:rFonts w:ascii="Bookman Old Style" w:hAnsi="Bookman Old Style"/>
          <w:bCs/>
        </w:rPr>
        <w:t>s salary</w:t>
      </w:r>
      <w:r w:rsidR="004C695F">
        <w:rPr>
          <w:rFonts w:ascii="Bookman Old Style" w:hAnsi="Bookman Old Style"/>
          <w:bCs/>
        </w:rPr>
        <w:t>: £655.63</w:t>
      </w:r>
    </w:p>
    <w:p w14:paraId="77D3CD06" w14:textId="649C4DD9" w:rsidR="004C695F" w:rsidRDefault="004C695F" w:rsidP="000D4F93">
      <w:pPr>
        <w:pStyle w:val="ListParagrap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Stationery): £57.61</w:t>
      </w:r>
    </w:p>
    <w:p w14:paraId="12940F34" w14:textId="1A5ED071" w:rsidR="00F50344" w:rsidRPr="00EC225F" w:rsidRDefault="00BE4789" w:rsidP="00F50344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Community A/C b</w:t>
      </w:r>
      <w:r w:rsidR="00F50344" w:rsidRPr="00BE4789">
        <w:rPr>
          <w:rFonts w:ascii="Bookman Old Style" w:hAnsi="Bookman Old Style"/>
          <w:b/>
        </w:rPr>
        <w:t>alance</w:t>
      </w:r>
      <w:r>
        <w:rPr>
          <w:rFonts w:ascii="Bookman Old Style" w:hAnsi="Bookman Old Style"/>
          <w:b/>
        </w:rPr>
        <w:tab/>
      </w:r>
      <w:r w:rsidR="008672E0">
        <w:rPr>
          <w:rFonts w:ascii="Bookman Old Style" w:hAnsi="Bookman Old Style"/>
          <w:b/>
        </w:rPr>
        <w:t>@ 31.12.22</w:t>
      </w:r>
      <w:r>
        <w:rPr>
          <w:rFonts w:ascii="Bookman Old Style" w:hAnsi="Bookman Old Style"/>
          <w:b/>
        </w:rPr>
        <w:tab/>
      </w:r>
      <w:r w:rsidR="00B02236">
        <w:rPr>
          <w:rFonts w:ascii="Bookman Old Style" w:hAnsi="Bookman Old Style"/>
          <w:bCs/>
        </w:rPr>
        <w:tab/>
      </w:r>
      <w:r w:rsidR="00F50344" w:rsidRPr="00EC225F">
        <w:rPr>
          <w:rFonts w:ascii="Bookman Old Style" w:hAnsi="Bookman Old Style"/>
          <w:bCs/>
        </w:rPr>
        <w:tab/>
      </w:r>
      <w:r w:rsidR="00F50344" w:rsidRPr="00EC225F">
        <w:rPr>
          <w:rFonts w:ascii="Bookman Old Style" w:hAnsi="Bookman Old Style"/>
          <w:bCs/>
        </w:rPr>
        <w:tab/>
      </w:r>
      <w:r w:rsidR="00F50344" w:rsidRPr="00EC225F">
        <w:rPr>
          <w:rFonts w:ascii="Bookman Old Style" w:hAnsi="Bookman Old Style"/>
          <w:bCs/>
        </w:rPr>
        <w:tab/>
      </w:r>
      <w:r w:rsidR="00F50344" w:rsidRPr="00EC225F">
        <w:rPr>
          <w:rFonts w:ascii="Bookman Old Style" w:hAnsi="Bookman Old Style"/>
          <w:b/>
        </w:rPr>
        <w:t>£</w:t>
      </w:r>
      <w:r w:rsidR="008672E0">
        <w:rPr>
          <w:rFonts w:ascii="Bookman Old Style" w:hAnsi="Bookman Old Style"/>
          <w:b/>
        </w:rPr>
        <w:t>4,880.29</w:t>
      </w:r>
    </w:p>
    <w:p w14:paraId="378A8B0A" w14:textId="465C0C32" w:rsidR="008672E0" w:rsidRDefault="00F50344" w:rsidP="00F50344">
      <w:pPr>
        <w:pStyle w:val="ListParagraph"/>
        <w:rPr>
          <w:rFonts w:ascii="Bookman Old Style" w:hAnsi="Bookman Old Style"/>
          <w:b/>
        </w:rPr>
      </w:pPr>
      <w:r w:rsidRPr="00EC225F">
        <w:rPr>
          <w:rFonts w:ascii="Bookman Old Style" w:hAnsi="Bookman Old Style"/>
          <w:b/>
          <w:u w:val="single"/>
        </w:rPr>
        <w:t>Premium Account Balance:</w:t>
      </w:r>
      <w:r w:rsidRPr="00EC225F">
        <w:rPr>
          <w:rFonts w:ascii="Bookman Old Style" w:hAnsi="Bookman Old Style"/>
          <w:b/>
        </w:rPr>
        <w:tab/>
      </w:r>
      <w:r w:rsidRPr="00EC225F">
        <w:rPr>
          <w:rFonts w:ascii="Bookman Old Style" w:hAnsi="Bookman Old Style"/>
          <w:b/>
        </w:rPr>
        <w:tab/>
      </w:r>
      <w:r w:rsidRPr="00EC225F">
        <w:rPr>
          <w:rFonts w:ascii="Bookman Old Style" w:hAnsi="Bookman Old Style"/>
          <w:b/>
        </w:rPr>
        <w:tab/>
      </w:r>
      <w:r w:rsidRPr="00EC225F">
        <w:rPr>
          <w:rFonts w:ascii="Bookman Old Style" w:hAnsi="Bookman Old Style"/>
          <w:b/>
        </w:rPr>
        <w:tab/>
      </w:r>
      <w:r w:rsidRPr="00EC225F">
        <w:rPr>
          <w:rFonts w:ascii="Bookman Old Style" w:hAnsi="Bookman Old Style"/>
          <w:b/>
        </w:rPr>
        <w:tab/>
      </w:r>
      <w:r w:rsidRPr="00EC225F">
        <w:rPr>
          <w:rFonts w:ascii="Bookman Old Style" w:hAnsi="Bookman Old Style"/>
          <w:b/>
        </w:rPr>
        <w:tab/>
        <w:t xml:space="preserve">   £399.8</w:t>
      </w:r>
      <w:r w:rsidR="008672E0">
        <w:rPr>
          <w:rFonts w:ascii="Bookman Old Style" w:hAnsi="Bookman Old Style"/>
          <w:b/>
        </w:rPr>
        <w:t>5</w:t>
      </w:r>
    </w:p>
    <w:p w14:paraId="544CB44D" w14:textId="5D00A52F" w:rsidR="002F7697" w:rsidRDefault="002F7697" w:rsidP="00F50344">
      <w:pPr>
        <w:pStyle w:val="ListParagraph"/>
        <w:rPr>
          <w:rFonts w:ascii="Bookman Old Style" w:hAnsi="Bookman Old Style"/>
          <w:b/>
        </w:rPr>
      </w:pPr>
    </w:p>
    <w:p w14:paraId="74F4492E" w14:textId="77777777" w:rsidR="00943CA9" w:rsidRDefault="00943CA9" w:rsidP="002F7697">
      <w:pPr>
        <w:pStyle w:val="ListParagraph"/>
        <w:rPr>
          <w:rFonts w:ascii="Bookman Old Style" w:hAnsi="Bookman Old Style"/>
          <w:b/>
        </w:rPr>
      </w:pPr>
    </w:p>
    <w:p w14:paraId="0303DC1C" w14:textId="1F03EEFE" w:rsidR="002F7697" w:rsidRPr="00EC225F" w:rsidRDefault="002F7697" w:rsidP="002F7697">
      <w:pPr>
        <w:pStyle w:val="ListParagraph"/>
        <w:rPr>
          <w:rFonts w:ascii="Bookman Old Style" w:hAnsi="Bookman Old Style"/>
          <w:b/>
        </w:rPr>
      </w:pPr>
      <w:r w:rsidRPr="00EC225F">
        <w:rPr>
          <w:rFonts w:ascii="Bookman Old Style" w:hAnsi="Bookman Old Style"/>
          <w:b/>
        </w:rPr>
        <w:t>Councillors agreed the following payments:</w:t>
      </w:r>
    </w:p>
    <w:p w14:paraId="461FD625" w14:textId="341795E5" w:rsidR="002F7697" w:rsidRDefault="009F1732" w:rsidP="002F7697">
      <w:pPr>
        <w:pStyle w:val="ListParagrap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The Clerk reported her salary of </w:t>
      </w:r>
      <w:r w:rsidR="002F7697">
        <w:rPr>
          <w:rFonts w:ascii="Bookman Old Style" w:hAnsi="Bookman Old Style"/>
          <w:bCs/>
        </w:rPr>
        <w:t>£455.13, and s</w:t>
      </w:r>
      <w:r w:rsidR="002F7697" w:rsidRPr="00EC225F">
        <w:rPr>
          <w:rFonts w:ascii="Bookman Old Style" w:hAnsi="Bookman Old Style"/>
          <w:bCs/>
        </w:rPr>
        <w:t>tationery reimbursement</w:t>
      </w:r>
      <w:r>
        <w:rPr>
          <w:rFonts w:ascii="Bookman Old Style" w:hAnsi="Bookman Old Style"/>
          <w:bCs/>
        </w:rPr>
        <w:t xml:space="preserve"> of</w:t>
      </w:r>
      <w:r w:rsidR="002F7697" w:rsidRPr="00EC225F">
        <w:rPr>
          <w:rFonts w:ascii="Bookman Old Style" w:hAnsi="Bookman Old Style"/>
          <w:bCs/>
        </w:rPr>
        <w:t xml:space="preserve"> </w:t>
      </w:r>
      <w:r w:rsidR="002F7697">
        <w:rPr>
          <w:rFonts w:ascii="Bookman Old Style" w:hAnsi="Bookman Old Style"/>
          <w:bCs/>
        </w:rPr>
        <w:t>£59.44</w:t>
      </w:r>
      <w:r>
        <w:rPr>
          <w:rFonts w:ascii="Bookman Old Style" w:hAnsi="Bookman Old Style"/>
          <w:bCs/>
        </w:rPr>
        <w:t xml:space="preserve"> for the period.  C</w:t>
      </w:r>
      <w:r w:rsidR="002F7697">
        <w:rPr>
          <w:rFonts w:ascii="Bookman Old Style" w:hAnsi="Bookman Old Style"/>
          <w:bCs/>
        </w:rPr>
        <w:t>heques were raised accordingly</w:t>
      </w:r>
    </w:p>
    <w:p w14:paraId="06F1759C" w14:textId="77777777" w:rsidR="00915DE6" w:rsidRDefault="00915DE6" w:rsidP="002F7697">
      <w:pPr>
        <w:pStyle w:val="ListParagraph"/>
        <w:rPr>
          <w:rFonts w:ascii="Bookman Old Style" w:hAnsi="Bookman Old Style"/>
          <w:bCs/>
        </w:rPr>
      </w:pPr>
    </w:p>
    <w:p w14:paraId="74B55B41" w14:textId="05466DBF" w:rsidR="002A27F2" w:rsidRDefault="002F7697" w:rsidP="00915DE6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 w:rsidRPr="00915DE6">
        <w:rPr>
          <w:rFonts w:ascii="Bookman Old Style" w:hAnsi="Bookman Old Style"/>
          <w:b/>
        </w:rPr>
        <w:t xml:space="preserve">    </w:t>
      </w:r>
      <w:r w:rsidR="002A27F2" w:rsidRPr="00915DE6">
        <w:rPr>
          <w:rFonts w:ascii="Bookman Old Style" w:hAnsi="Bookman Old Style"/>
          <w:b/>
        </w:rPr>
        <w:t xml:space="preserve"> </w:t>
      </w:r>
      <w:r w:rsidRPr="00915DE6">
        <w:rPr>
          <w:rFonts w:ascii="Bookman Old Style" w:hAnsi="Bookman Old Style"/>
          <w:b/>
        </w:rPr>
        <w:t xml:space="preserve">Risk Assessment </w:t>
      </w:r>
      <w:r w:rsidR="00903AA1" w:rsidRPr="00915DE6">
        <w:rPr>
          <w:rFonts w:ascii="Bookman Old Style" w:hAnsi="Bookman Old Style"/>
          <w:b/>
        </w:rPr>
        <w:t>Policy</w:t>
      </w:r>
    </w:p>
    <w:p w14:paraId="19D5278A" w14:textId="079D7A80" w:rsidR="000D4318" w:rsidRDefault="00915DE6" w:rsidP="00683EE7">
      <w:pPr>
        <w:pStyle w:val="ListParagrap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The draft document was sent to Councillors in advance of the meeting. </w:t>
      </w:r>
      <w:r w:rsidR="00683EE7">
        <w:rPr>
          <w:rFonts w:ascii="Bookman Old Style" w:hAnsi="Bookman Old Style"/>
          <w:bCs/>
        </w:rPr>
        <w:t>The Clerk</w:t>
      </w:r>
      <w:r>
        <w:rPr>
          <w:rFonts w:ascii="Bookman Old Style" w:hAnsi="Bookman Old Style"/>
          <w:bCs/>
        </w:rPr>
        <w:t xml:space="preserve"> advised tha</w:t>
      </w:r>
      <w:r w:rsidR="00683EE7">
        <w:rPr>
          <w:rFonts w:ascii="Bookman Old Style" w:hAnsi="Bookman Old Style"/>
          <w:bCs/>
        </w:rPr>
        <w:t>t the document was currently draft awaiting a response from Leisure Services</w:t>
      </w:r>
      <w:r w:rsidR="00653CBC">
        <w:rPr>
          <w:rFonts w:ascii="Bookman Old Style" w:hAnsi="Bookman Old Style"/>
          <w:bCs/>
        </w:rPr>
        <w:t xml:space="preserve"> regarding Thwaite Common and the ponds for risk assessment.</w:t>
      </w:r>
    </w:p>
    <w:p w14:paraId="1134F799" w14:textId="2C21C73D" w:rsidR="000D116B" w:rsidRPr="000D116B" w:rsidRDefault="0023292A" w:rsidP="0023292A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The Clerk deemed the location of the notice board on Thwaite Common posed a Health &amp; Safety risk, being sited on a ‘blind bend’.</w:t>
      </w:r>
    </w:p>
    <w:p w14:paraId="245BA6BA" w14:textId="6BF5F498" w:rsidR="000D116B" w:rsidRDefault="000D116B" w:rsidP="000D116B">
      <w:pPr>
        <w:pStyle w:val="ListParagrap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Councillors </w:t>
      </w:r>
      <w:r w:rsidR="0023292A">
        <w:rPr>
          <w:rFonts w:ascii="Bookman Old Style" w:hAnsi="Bookman Old Style"/>
          <w:bCs/>
        </w:rPr>
        <w:t xml:space="preserve">suggested </w:t>
      </w:r>
      <w:r>
        <w:rPr>
          <w:rFonts w:ascii="Bookman Old Style" w:hAnsi="Bookman Old Style"/>
          <w:bCs/>
        </w:rPr>
        <w:t>contracting a local Joiner</w:t>
      </w:r>
      <w:r w:rsidR="0023292A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to make a bespoke notice board for the Parish Council. Several names were put forward. Councillor John Toye offered to approach local neighbouring parish councils in the likelihood they had recently purchased a new Board.</w:t>
      </w:r>
    </w:p>
    <w:p w14:paraId="63AAA3D2" w14:textId="77777777" w:rsidR="000D116B" w:rsidRDefault="000D116B" w:rsidP="00683EE7">
      <w:pPr>
        <w:pStyle w:val="ListParagraph"/>
        <w:rPr>
          <w:rFonts w:ascii="Bookman Old Style" w:hAnsi="Bookman Old Style"/>
          <w:bCs/>
        </w:rPr>
      </w:pPr>
    </w:p>
    <w:p w14:paraId="5DDEA904" w14:textId="620B04A7" w:rsidR="007400CB" w:rsidRPr="00EB5F07" w:rsidRDefault="007400CB" w:rsidP="00683EE7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Cs/>
        </w:rPr>
        <w:t>Councillor</w:t>
      </w:r>
      <w:r w:rsidR="00E04206">
        <w:rPr>
          <w:rFonts w:ascii="Bookman Old Style" w:hAnsi="Bookman Old Style"/>
          <w:bCs/>
        </w:rPr>
        <w:t xml:space="preserve"> Sheila Goodley</w:t>
      </w:r>
      <w:r>
        <w:rPr>
          <w:rFonts w:ascii="Bookman Old Style" w:hAnsi="Bookman Old Style"/>
          <w:bCs/>
        </w:rPr>
        <w:t xml:space="preserve"> </w:t>
      </w:r>
      <w:r w:rsidR="0023292A">
        <w:rPr>
          <w:rFonts w:ascii="Bookman Old Style" w:hAnsi="Bookman Old Style"/>
          <w:bCs/>
        </w:rPr>
        <w:t xml:space="preserve">advised </w:t>
      </w:r>
      <w:r w:rsidR="001C2BD0">
        <w:rPr>
          <w:rFonts w:ascii="Bookman Old Style" w:hAnsi="Bookman Old Style"/>
          <w:bCs/>
        </w:rPr>
        <w:t xml:space="preserve">that </w:t>
      </w:r>
      <w:r>
        <w:rPr>
          <w:rFonts w:ascii="Bookman Old Style" w:hAnsi="Bookman Old Style"/>
          <w:bCs/>
        </w:rPr>
        <w:t xml:space="preserve">the Parish notice board </w:t>
      </w:r>
      <w:r w:rsidR="000D4318">
        <w:rPr>
          <w:rFonts w:ascii="Bookman Old Style" w:hAnsi="Bookman Old Style"/>
          <w:bCs/>
        </w:rPr>
        <w:t xml:space="preserve">sited </w:t>
      </w:r>
      <w:r>
        <w:rPr>
          <w:rFonts w:ascii="Bookman Old Style" w:hAnsi="Bookman Old Style"/>
          <w:bCs/>
        </w:rPr>
        <w:t xml:space="preserve">on the </w:t>
      </w:r>
      <w:r w:rsidR="000D4318">
        <w:rPr>
          <w:rFonts w:ascii="Bookman Old Style" w:hAnsi="Bookman Old Style"/>
          <w:bCs/>
        </w:rPr>
        <w:t xml:space="preserve">corner of the </w:t>
      </w:r>
      <w:r w:rsidR="00E04206">
        <w:rPr>
          <w:rFonts w:ascii="Bookman Old Style" w:hAnsi="Bookman Old Style"/>
          <w:bCs/>
        </w:rPr>
        <w:t xml:space="preserve">T’ </w:t>
      </w:r>
      <w:r>
        <w:rPr>
          <w:rFonts w:ascii="Bookman Old Style" w:hAnsi="Bookman Old Style"/>
          <w:bCs/>
        </w:rPr>
        <w:t xml:space="preserve">junction of </w:t>
      </w:r>
      <w:r w:rsidR="00E04206">
        <w:rPr>
          <w:rFonts w:ascii="Bookman Old Style" w:hAnsi="Bookman Old Style"/>
          <w:bCs/>
        </w:rPr>
        <w:t>Church Road an</w:t>
      </w:r>
      <w:r w:rsidR="0023292A">
        <w:rPr>
          <w:rFonts w:ascii="Bookman Old Style" w:hAnsi="Bookman Old Style"/>
          <w:bCs/>
        </w:rPr>
        <w:t xml:space="preserve">d </w:t>
      </w:r>
      <w:r w:rsidR="008A0F01">
        <w:rPr>
          <w:rFonts w:ascii="Bookman Old Style" w:hAnsi="Bookman Old Style"/>
          <w:bCs/>
        </w:rPr>
        <w:t xml:space="preserve">the lane to Church Farm </w:t>
      </w:r>
      <w:r w:rsidR="00EB5F07">
        <w:rPr>
          <w:rFonts w:ascii="Bookman Old Style" w:hAnsi="Bookman Old Style"/>
          <w:bCs/>
        </w:rPr>
        <w:t>was in a dilapidated state</w:t>
      </w:r>
      <w:r w:rsidR="001C2BD0">
        <w:rPr>
          <w:rFonts w:ascii="Bookman Old Style" w:hAnsi="Bookman Old Style"/>
          <w:bCs/>
        </w:rPr>
        <w:t xml:space="preserve">. </w:t>
      </w:r>
      <w:r w:rsidR="00E04206">
        <w:rPr>
          <w:rFonts w:ascii="Bookman Old Style" w:hAnsi="Bookman Old Style"/>
          <w:bCs/>
        </w:rPr>
        <w:t xml:space="preserve"> The notice board is </w:t>
      </w:r>
      <w:r w:rsidR="00871676">
        <w:rPr>
          <w:rFonts w:ascii="Bookman Old Style" w:hAnsi="Bookman Old Style"/>
          <w:bCs/>
        </w:rPr>
        <w:t xml:space="preserve">fixed </w:t>
      </w:r>
      <w:r w:rsidR="00E04206">
        <w:rPr>
          <w:rFonts w:ascii="Bookman Old Style" w:hAnsi="Bookman Old Style"/>
          <w:bCs/>
        </w:rPr>
        <w:t>on the boundary</w:t>
      </w:r>
      <w:r w:rsidR="00871676">
        <w:rPr>
          <w:rFonts w:ascii="Bookman Old Style" w:hAnsi="Bookman Old Style"/>
          <w:bCs/>
        </w:rPr>
        <w:t xml:space="preserve"> fence</w:t>
      </w:r>
      <w:r w:rsidR="00E04206">
        <w:rPr>
          <w:rFonts w:ascii="Bookman Old Style" w:hAnsi="Bookman Old Style"/>
          <w:bCs/>
        </w:rPr>
        <w:t xml:space="preserve"> of the Old Billiards Room site. </w:t>
      </w:r>
      <w:r w:rsidR="00EB5F07">
        <w:rPr>
          <w:rFonts w:ascii="Bookman Old Style" w:hAnsi="Bookman Old Style"/>
          <w:bCs/>
        </w:rPr>
        <w:t xml:space="preserve">She proposed </w:t>
      </w:r>
      <w:r w:rsidR="00E04206">
        <w:rPr>
          <w:rFonts w:ascii="Bookman Old Style" w:hAnsi="Bookman Old Style"/>
          <w:bCs/>
        </w:rPr>
        <w:t xml:space="preserve">that the Parish Council approach the </w:t>
      </w:r>
      <w:r w:rsidR="000D4318">
        <w:rPr>
          <w:rFonts w:ascii="Bookman Old Style" w:hAnsi="Bookman Old Style"/>
          <w:bCs/>
        </w:rPr>
        <w:t>current owners</w:t>
      </w:r>
      <w:r w:rsidR="00EB5F07">
        <w:rPr>
          <w:rFonts w:ascii="Bookman Old Style" w:hAnsi="Bookman Old Style"/>
          <w:bCs/>
        </w:rPr>
        <w:t>/contractor</w:t>
      </w:r>
      <w:r w:rsidR="000D4318">
        <w:rPr>
          <w:rFonts w:ascii="Bookman Old Style" w:hAnsi="Bookman Old Style"/>
          <w:bCs/>
        </w:rPr>
        <w:t xml:space="preserve"> to enquire of the</w:t>
      </w:r>
      <w:r w:rsidR="006F5F0D">
        <w:rPr>
          <w:rFonts w:ascii="Bookman Old Style" w:hAnsi="Bookman Old Style"/>
          <w:bCs/>
        </w:rPr>
        <w:t xml:space="preserve"> intentions for the fence and </w:t>
      </w:r>
      <w:r w:rsidR="009941B8">
        <w:rPr>
          <w:rFonts w:ascii="Bookman Old Style" w:hAnsi="Bookman Old Style"/>
          <w:bCs/>
        </w:rPr>
        <w:t>the</w:t>
      </w:r>
      <w:r w:rsidR="006F5F0D">
        <w:rPr>
          <w:rFonts w:ascii="Bookman Old Style" w:hAnsi="Bookman Old Style"/>
          <w:bCs/>
        </w:rPr>
        <w:t xml:space="preserve"> </w:t>
      </w:r>
      <w:r w:rsidR="000D4318">
        <w:rPr>
          <w:rFonts w:ascii="Bookman Old Style" w:hAnsi="Bookman Old Style"/>
          <w:bCs/>
        </w:rPr>
        <w:t>notice board</w:t>
      </w:r>
      <w:r w:rsidR="00871676">
        <w:rPr>
          <w:rFonts w:ascii="Bookman Old Style" w:hAnsi="Bookman Old Style"/>
          <w:bCs/>
        </w:rPr>
        <w:t>.</w:t>
      </w:r>
      <w:r w:rsidR="00EB5F07">
        <w:rPr>
          <w:rFonts w:ascii="Bookman Old Style" w:hAnsi="Bookman Old Style"/>
          <w:bCs/>
        </w:rPr>
        <w:t xml:space="preserve"> </w:t>
      </w:r>
      <w:r w:rsidR="00EB5F07">
        <w:rPr>
          <w:rFonts w:ascii="Bookman Old Style" w:hAnsi="Bookman Old Style"/>
          <w:b/>
        </w:rPr>
        <w:t>Councillors agreed with this suggestion.</w:t>
      </w:r>
    </w:p>
    <w:p w14:paraId="19E7391A" w14:textId="77777777" w:rsidR="00683EE7" w:rsidRDefault="00683EE7" w:rsidP="00683EE7">
      <w:pPr>
        <w:pStyle w:val="ListParagraph"/>
        <w:rPr>
          <w:rFonts w:ascii="Bookman Old Style" w:hAnsi="Bookman Old Style"/>
          <w:bCs/>
        </w:rPr>
      </w:pPr>
    </w:p>
    <w:p w14:paraId="38282666" w14:textId="5B522F1F" w:rsidR="00683EE7" w:rsidRDefault="00683EE7" w:rsidP="00683EE7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</w:t>
      </w:r>
      <w:r w:rsidR="00653CBC">
        <w:rPr>
          <w:rFonts w:ascii="Bookman Old Style" w:hAnsi="Bookman Old Style"/>
          <w:b/>
        </w:rPr>
        <w:t>Budgeting &amp; Setting the Precept</w:t>
      </w:r>
    </w:p>
    <w:p w14:paraId="7AE69D69" w14:textId="48384C73" w:rsidR="00585FD9" w:rsidRDefault="00585FD9" w:rsidP="00585FD9">
      <w:pPr>
        <w:pStyle w:val="ListParagrap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The Clerk presented a document in the form of a spreadsheet </w:t>
      </w:r>
      <w:r w:rsidR="00AC039C">
        <w:rPr>
          <w:rFonts w:ascii="Bookman Old Style" w:hAnsi="Bookman Old Style"/>
          <w:bCs/>
        </w:rPr>
        <w:t xml:space="preserve">(sent to Councillors in advance of the meeting) </w:t>
      </w:r>
      <w:r>
        <w:rPr>
          <w:rFonts w:ascii="Bookman Old Style" w:hAnsi="Bookman Old Style"/>
          <w:bCs/>
        </w:rPr>
        <w:t>that represented a forecast of income and expenditure for the forthcoming year</w:t>
      </w:r>
      <w:r w:rsidR="0089248D">
        <w:rPr>
          <w:rFonts w:ascii="Bookman Old Style" w:hAnsi="Bookman Old Style"/>
          <w:bCs/>
        </w:rPr>
        <w:t xml:space="preserve"> 2022-2023. This document named Actuals &amp; Projections @ January 2022 included a notional figure of £800 for a new Notice Board. </w:t>
      </w:r>
      <w:r w:rsidR="0023292A">
        <w:rPr>
          <w:rFonts w:ascii="Bookman Old Style" w:hAnsi="Bookman Old Style"/>
          <w:bCs/>
        </w:rPr>
        <w:t>The i</w:t>
      </w:r>
      <w:r w:rsidR="00C408EC">
        <w:rPr>
          <w:rFonts w:ascii="Bookman Old Style" w:hAnsi="Bookman Old Style"/>
          <w:bCs/>
        </w:rPr>
        <w:t>nclusion of £800 in the forecast was approximate.</w:t>
      </w:r>
    </w:p>
    <w:p w14:paraId="43AAC5CC" w14:textId="0972F6CF" w:rsidR="00EB5F07" w:rsidRDefault="00EB5F07" w:rsidP="00585FD9">
      <w:pPr>
        <w:pStyle w:val="ListParagraph"/>
        <w:rPr>
          <w:rFonts w:ascii="Bookman Old Style" w:hAnsi="Bookman Old Style"/>
          <w:bCs/>
        </w:rPr>
      </w:pPr>
    </w:p>
    <w:p w14:paraId="7600877E" w14:textId="470CA029" w:rsidR="005737A9" w:rsidRPr="008A34BF" w:rsidRDefault="00874A55" w:rsidP="00585FD9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Cs/>
        </w:rPr>
        <w:t xml:space="preserve">No decision was made to earmark </w:t>
      </w:r>
      <w:r w:rsidR="008A34BF">
        <w:rPr>
          <w:rFonts w:ascii="Bookman Old Style" w:hAnsi="Bookman Old Style"/>
          <w:bCs/>
        </w:rPr>
        <w:t xml:space="preserve">£800 in funds for a new Notice Board. </w:t>
      </w:r>
      <w:r w:rsidR="008A34BF" w:rsidRPr="008A34BF">
        <w:rPr>
          <w:rFonts w:ascii="Bookman Old Style" w:hAnsi="Bookman Old Style"/>
          <w:b/>
        </w:rPr>
        <w:t xml:space="preserve">It was unanimously agreed to retain the Precept at £3,000. </w:t>
      </w:r>
    </w:p>
    <w:p w14:paraId="756978E9" w14:textId="6A508937" w:rsidR="001A1E14" w:rsidRDefault="001A1E14" w:rsidP="00585FD9">
      <w:pPr>
        <w:pStyle w:val="ListParagraph"/>
        <w:rPr>
          <w:rFonts w:ascii="Bookman Old Style" w:hAnsi="Bookman Old Style"/>
          <w:bCs/>
        </w:rPr>
      </w:pPr>
    </w:p>
    <w:p w14:paraId="5E76D162" w14:textId="5FA3E3A6" w:rsidR="00943CA9" w:rsidRPr="002343D1" w:rsidRDefault="00653CBC" w:rsidP="008B24A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Cs/>
        </w:rPr>
      </w:pPr>
      <w:r w:rsidRPr="002343D1">
        <w:rPr>
          <w:rFonts w:ascii="Bookman Old Style" w:hAnsi="Bookman Old Style"/>
          <w:b/>
        </w:rPr>
        <w:t>Donation</w:t>
      </w:r>
      <w:r w:rsidR="00943CA9" w:rsidRPr="002343D1">
        <w:rPr>
          <w:rFonts w:ascii="Bookman Old Style" w:hAnsi="Bookman Old Style"/>
          <w:b/>
        </w:rPr>
        <w:t>s</w:t>
      </w:r>
      <w:r w:rsidR="002343D1" w:rsidRPr="002343D1">
        <w:rPr>
          <w:rFonts w:ascii="Bookman Old Style" w:hAnsi="Bookman Old Style"/>
          <w:b/>
        </w:rPr>
        <w:t xml:space="preserve"> -</w:t>
      </w:r>
      <w:r w:rsidRPr="002343D1">
        <w:rPr>
          <w:rFonts w:ascii="Bookman Old Style" w:hAnsi="Bookman Old Style"/>
          <w:b/>
        </w:rPr>
        <w:tab/>
      </w:r>
      <w:r w:rsidRPr="002343D1">
        <w:rPr>
          <w:rFonts w:ascii="Bookman Old Style" w:hAnsi="Bookman Old Style"/>
          <w:bCs/>
        </w:rPr>
        <w:t>The following donations were agreed:</w:t>
      </w:r>
    </w:p>
    <w:p w14:paraId="55EA6657" w14:textId="77777777" w:rsidR="002343D1" w:rsidRDefault="002343D1" w:rsidP="00446708">
      <w:pPr>
        <w:spacing w:after="0" w:line="240" w:lineRule="auto"/>
        <w:rPr>
          <w:rFonts w:ascii="Bookman Old Style" w:hAnsi="Bookman Old Style"/>
          <w:bCs/>
        </w:rPr>
      </w:pPr>
    </w:p>
    <w:p w14:paraId="2C75C36E" w14:textId="77777777" w:rsidR="00943CA9" w:rsidRDefault="00653CBC" w:rsidP="00943CA9">
      <w:pPr>
        <w:spacing w:after="0" w:line="240" w:lineRule="auto"/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Alby Church</w:t>
      </w:r>
      <w:r w:rsidR="00446708">
        <w:rPr>
          <w:rFonts w:ascii="Bookman Old Style" w:hAnsi="Bookman Old Style"/>
          <w:bCs/>
        </w:rPr>
        <w:t xml:space="preserve"> £50 (for grass cutting)</w:t>
      </w:r>
      <w:r w:rsidR="00943CA9">
        <w:rPr>
          <w:rFonts w:ascii="Bookman Old Style" w:hAnsi="Bookman Old Style"/>
          <w:bCs/>
        </w:rPr>
        <w:t xml:space="preserve">; </w:t>
      </w:r>
      <w:r w:rsidR="00446708">
        <w:rPr>
          <w:rFonts w:ascii="Bookman Old Style" w:hAnsi="Bookman Old Style"/>
          <w:bCs/>
        </w:rPr>
        <w:t>Thwaite Church £50 (for grass cutting)</w:t>
      </w:r>
      <w:r w:rsidR="00943CA9">
        <w:rPr>
          <w:rFonts w:ascii="Bookman Old Style" w:hAnsi="Bookman Old Style"/>
          <w:bCs/>
        </w:rPr>
        <w:t xml:space="preserve"> </w:t>
      </w:r>
    </w:p>
    <w:p w14:paraId="7439843A" w14:textId="31D7521C" w:rsidR="00446708" w:rsidRDefault="00446708" w:rsidP="00943CA9">
      <w:pPr>
        <w:spacing w:after="0" w:line="240" w:lineRule="auto"/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Alby Village Care £50</w:t>
      </w:r>
      <w:r w:rsidR="00943CA9">
        <w:rPr>
          <w:rFonts w:ascii="Bookman Old Style" w:hAnsi="Bookman Old Style"/>
          <w:bCs/>
        </w:rPr>
        <w:t xml:space="preserve">; </w:t>
      </w:r>
      <w:r>
        <w:rPr>
          <w:rFonts w:ascii="Bookman Old Style" w:hAnsi="Bookman Old Style"/>
          <w:bCs/>
        </w:rPr>
        <w:t>Keeping in Touch £50</w:t>
      </w:r>
    </w:p>
    <w:p w14:paraId="2C5855E2" w14:textId="20AA5C86" w:rsidR="00446708" w:rsidRDefault="00446708" w:rsidP="00446708">
      <w:pPr>
        <w:spacing w:after="0" w:line="24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</w:p>
    <w:p w14:paraId="42AC5041" w14:textId="77B8448E" w:rsidR="00551475" w:rsidRPr="00777A26" w:rsidRDefault="00551475" w:rsidP="00551475">
      <w:pPr>
        <w:spacing w:after="0" w:line="240" w:lineRule="auto"/>
        <w:ind w:left="720"/>
        <w:rPr>
          <w:rFonts w:ascii="Bookman Old Style" w:hAnsi="Bookman Old Style"/>
          <w:bCs/>
          <w:color w:val="2F5496" w:themeColor="accent1" w:themeShade="BF"/>
        </w:rPr>
      </w:pPr>
      <w:r>
        <w:rPr>
          <w:rFonts w:ascii="Bookman Old Style" w:hAnsi="Bookman Old Style"/>
          <w:bCs/>
        </w:rPr>
        <w:t>The Chairman asked</w:t>
      </w:r>
      <w:r w:rsidR="009F1732">
        <w:rPr>
          <w:rFonts w:ascii="Bookman Old Style" w:hAnsi="Bookman Old Style"/>
          <w:bCs/>
        </w:rPr>
        <w:t xml:space="preserve"> the Clerk</w:t>
      </w:r>
      <w:r>
        <w:rPr>
          <w:rFonts w:ascii="Bookman Old Style" w:hAnsi="Bookman Old Style"/>
          <w:bCs/>
        </w:rPr>
        <w:t xml:space="preserve"> about payment for the ‘high vi</w:t>
      </w:r>
      <w:r w:rsidR="009E58DF">
        <w:rPr>
          <w:rFonts w:ascii="Bookman Old Style" w:hAnsi="Bookman Old Style"/>
          <w:bCs/>
        </w:rPr>
        <w:t>s</w:t>
      </w:r>
      <w:r>
        <w:rPr>
          <w:rFonts w:ascii="Bookman Old Style" w:hAnsi="Bookman Old Style"/>
          <w:bCs/>
        </w:rPr>
        <w:t>’ jackets</w:t>
      </w:r>
      <w:r w:rsidR="009D6D76">
        <w:rPr>
          <w:rFonts w:ascii="Bookman Old Style" w:hAnsi="Bookman Old Style"/>
          <w:bCs/>
        </w:rPr>
        <w:t xml:space="preserve"> that</w:t>
      </w:r>
      <w:r>
        <w:rPr>
          <w:rFonts w:ascii="Bookman Old Style" w:hAnsi="Bookman Old Style"/>
          <w:bCs/>
        </w:rPr>
        <w:t xml:space="preserve"> the Parish Council </w:t>
      </w:r>
      <w:r w:rsidR="00C5502C">
        <w:rPr>
          <w:rFonts w:ascii="Bookman Old Style" w:hAnsi="Bookman Old Style"/>
          <w:bCs/>
        </w:rPr>
        <w:t>said they would</w:t>
      </w:r>
      <w:r w:rsidR="004C1AF6">
        <w:rPr>
          <w:rFonts w:ascii="Bookman Old Style" w:hAnsi="Bookman Old Style"/>
          <w:bCs/>
        </w:rPr>
        <w:t xml:space="preserve"> donate for</w:t>
      </w:r>
      <w:r>
        <w:rPr>
          <w:rFonts w:ascii="Bookman Old Style" w:hAnsi="Bookman Old Style"/>
          <w:bCs/>
        </w:rPr>
        <w:t xml:space="preserve"> young people. </w:t>
      </w:r>
      <w:r w:rsidRPr="00735225">
        <w:rPr>
          <w:rFonts w:ascii="Bookman Old Style" w:hAnsi="Bookman Old Style"/>
          <w:b/>
          <w:color w:val="2F5496" w:themeColor="accent1" w:themeShade="BF"/>
        </w:rPr>
        <w:t xml:space="preserve">Clerk to </w:t>
      </w:r>
      <w:r w:rsidR="00777A26">
        <w:rPr>
          <w:rFonts w:ascii="Bookman Old Style" w:hAnsi="Bookman Old Style"/>
          <w:b/>
          <w:color w:val="2F5496" w:themeColor="accent1" w:themeShade="BF"/>
        </w:rPr>
        <w:t>check</w:t>
      </w:r>
      <w:r w:rsidRPr="00735225">
        <w:rPr>
          <w:rFonts w:ascii="Bookman Old Style" w:hAnsi="Bookman Old Style"/>
          <w:b/>
          <w:color w:val="2F5496" w:themeColor="accent1" w:themeShade="BF"/>
        </w:rPr>
        <w:t xml:space="preserve"> </w:t>
      </w:r>
      <w:r w:rsidR="00735225" w:rsidRPr="00735225">
        <w:rPr>
          <w:rFonts w:ascii="Bookman Old Style" w:hAnsi="Bookman Old Style"/>
          <w:b/>
          <w:color w:val="2F5496" w:themeColor="accent1" w:themeShade="BF"/>
        </w:rPr>
        <w:t>correspondence</w:t>
      </w:r>
      <w:r w:rsidR="00777A26">
        <w:rPr>
          <w:rFonts w:ascii="Bookman Old Style" w:hAnsi="Bookman Old Style"/>
          <w:bCs/>
        </w:rPr>
        <w:t xml:space="preserve"> </w:t>
      </w:r>
      <w:r w:rsidR="00777A26" w:rsidRPr="00777A26">
        <w:rPr>
          <w:rFonts w:ascii="Bookman Old Style" w:hAnsi="Bookman Old Style"/>
          <w:b/>
          <w:color w:val="2F5496" w:themeColor="accent1" w:themeShade="BF"/>
        </w:rPr>
        <w:t>and raise cheque</w:t>
      </w:r>
      <w:r w:rsidR="00777A26">
        <w:rPr>
          <w:rFonts w:ascii="Bookman Old Style" w:hAnsi="Bookman Old Style"/>
          <w:bCs/>
          <w:color w:val="2F5496" w:themeColor="accent1" w:themeShade="BF"/>
        </w:rPr>
        <w:t>.</w:t>
      </w:r>
    </w:p>
    <w:p w14:paraId="65C2BC61" w14:textId="0EDBE494" w:rsidR="00F50344" w:rsidRPr="00903AA1" w:rsidRDefault="00F50344" w:rsidP="00903AA1">
      <w:pPr>
        <w:pStyle w:val="ListParagraph"/>
        <w:rPr>
          <w:rFonts w:ascii="Bookman Old Style" w:hAnsi="Bookman Old Style"/>
          <w:b/>
        </w:rPr>
      </w:pPr>
      <w:r w:rsidRPr="00EC225F">
        <w:rPr>
          <w:rFonts w:ascii="Bookman Old Style" w:hAnsi="Bookman Old Style"/>
          <w:b/>
        </w:rPr>
        <w:tab/>
      </w:r>
    </w:p>
    <w:p w14:paraId="55B3A6B1" w14:textId="02FDBF2D" w:rsidR="00446708" w:rsidRDefault="00446708" w:rsidP="00915DE6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Footpath (from Scarrow Beck at A</w:t>
      </w:r>
      <w:r w:rsidR="00005812">
        <w:rPr>
          <w:rFonts w:ascii="Bookman Old Style" w:hAnsi="Bookman Old Style"/>
          <w:b/>
          <w:bCs/>
        </w:rPr>
        <w:t>ldborough Mill to Middle Hill, Alby)</w:t>
      </w:r>
    </w:p>
    <w:p w14:paraId="43B7D86C" w14:textId="063E6CD4" w:rsidR="006C433D" w:rsidRDefault="00005812" w:rsidP="006C433D">
      <w:pPr>
        <w:pStyle w:val="ListParagraph"/>
        <w:ind w:left="85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It was reported that the footpath was a quagmire and impassable for walking and cycling. John Toye </w:t>
      </w:r>
      <w:r w:rsidR="009C5B48">
        <w:rPr>
          <w:rFonts w:ascii="Bookman Old Style" w:hAnsi="Bookman Old Style"/>
        </w:rPr>
        <w:t>announced he would try to access funding through County Highways and would report the outcome to</w:t>
      </w:r>
      <w:r w:rsidR="00943CA9">
        <w:rPr>
          <w:rFonts w:ascii="Bookman Old Style" w:hAnsi="Bookman Old Style"/>
        </w:rPr>
        <w:t xml:space="preserve"> the Parish Council and</w:t>
      </w:r>
      <w:r w:rsidR="009C5B48">
        <w:rPr>
          <w:rFonts w:ascii="Bookman Old Style" w:hAnsi="Bookman Old Style"/>
        </w:rPr>
        <w:t xml:space="preserve"> nearby parishes.</w:t>
      </w:r>
    </w:p>
    <w:p w14:paraId="23E1A5CF" w14:textId="22A2B0CC" w:rsidR="009F1732" w:rsidRDefault="009F1732" w:rsidP="006C433D">
      <w:pPr>
        <w:pStyle w:val="ListParagraph"/>
        <w:ind w:left="851"/>
        <w:rPr>
          <w:rFonts w:ascii="Bookman Old Style" w:hAnsi="Bookman Old Style"/>
        </w:rPr>
      </w:pPr>
    </w:p>
    <w:p w14:paraId="5665373C" w14:textId="77777777" w:rsidR="009F1732" w:rsidRDefault="009F1732" w:rsidP="006C433D">
      <w:pPr>
        <w:pStyle w:val="ListParagraph"/>
        <w:ind w:left="851"/>
        <w:rPr>
          <w:rFonts w:ascii="Bookman Old Style" w:hAnsi="Bookman Old Style"/>
        </w:rPr>
      </w:pPr>
    </w:p>
    <w:p w14:paraId="50842E6C" w14:textId="77777777" w:rsidR="006C433D" w:rsidRDefault="006C433D" w:rsidP="006C433D">
      <w:pPr>
        <w:pStyle w:val="ListParagraph"/>
        <w:ind w:left="851"/>
        <w:rPr>
          <w:rFonts w:ascii="Bookman Old Style" w:hAnsi="Bookman Old Style"/>
        </w:rPr>
      </w:pPr>
    </w:p>
    <w:p w14:paraId="2FC92EAC" w14:textId="36DA2D04" w:rsidR="00FD4936" w:rsidRPr="00735225" w:rsidRDefault="006C433D" w:rsidP="00C72F02">
      <w:pPr>
        <w:pStyle w:val="ListParagraph"/>
        <w:numPr>
          <w:ilvl w:val="0"/>
          <w:numId w:val="1"/>
        </w:numPr>
        <w:ind w:left="851" w:hanging="851"/>
        <w:rPr>
          <w:rFonts w:ascii="Bookman Old Style" w:hAnsi="Bookman Old Style"/>
          <w:b/>
          <w:bCs/>
          <w:u w:val="single"/>
        </w:rPr>
      </w:pPr>
      <w:r w:rsidRPr="006C433D">
        <w:rPr>
          <w:rFonts w:ascii="Bookman Old Style" w:hAnsi="Bookman Old Style"/>
          <w:b/>
          <w:bCs/>
        </w:rPr>
        <w:t>Adjourn meeting for public participation</w:t>
      </w:r>
    </w:p>
    <w:p w14:paraId="6AFDD38F" w14:textId="4003F8AC" w:rsidR="00735225" w:rsidRDefault="00735225" w:rsidP="00023A4F">
      <w:pPr>
        <w:pStyle w:val="ListParagraph"/>
        <w:ind w:left="851"/>
        <w:rPr>
          <w:rFonts w:ascii="Bookman Old Style" w:hAnsi="Bookman Old Style"/>
        </w:rPr>
      </w:pPr>
      <w:r>
        <w:rPr>
          <w:rFonts w:ascii="Bookman Old Style" w:hAnsi="Bookman Old Style"/>
        </w:rPr>
        <w:t>The Parish Council had received an email</w:t>
      </w:r>
      <w:r w:rsidR="004C1AF6">
        <w:rPr>
          <w:rFonts w:ascii="Bookman Old Style" w:hAnsi="Bookman Old Style"/>
        </w:rPr>
        <w:t xml:space="preserve"> from </w:t>
      </w:r>
      <w:r w:rsidR="00023A4F">
        <w:rPr>
          <w:rFonts w:ascii="Bookman Old Style" w:hAnsi="Bookman Old Style"/>
        </w:rPr>
        <w:t>a Richard Dixon</w:t>
      </w:r>
      <w:r w:rsidR="00D3431C">
        <w:rPr>
          <w:rFonts w:ascii="Bookman Old Style" w:hAnsi="Bookman Old Style"/>
        </w:rPr>
        <w:t xml:space="preserve"> -</w:t>
      </w:r>
      <w:r w:rsidR="00023A4F">
        <w:rPr>
          <w:rFonts w:ascii="Bookman Old Style" w:hAnsi="Bookman Old Style"/>
        </w:rPr>
        <w:t xml:space="preserve"> a Pub Protection Officer for </w:t>
      </w:r>
      <w:r w:rsidR="002D52FF">
        <w:rPr>
          <w:rFonts w:ascii="Bookman Old Style" w:hAnsi="Bookman Old Style"/>
        </w:rPr>
        <w:t>the</w:t>
      </w:r>
      <w:r w:rsidR="00314D86">
        <w:rPr>
          <w:rFonts w:ascii="Bookman Old Style" w:hAnsi="Bookman Old Style"/>
        </w:rPr>
        <w:t xml:space="preserve"> Norwich &amp; District Branch of the campaign for Real Ale [</w:t>
      </w:r>
      <w:r w:rsidR="002D52FF">
        <w:rPr>
          <w:rFonts w:ascii="Bookman Old Style" w:hAnsi="Bookman Old Style"/>
        </w:rPr>
        <w:t>CAMRA</w:t>
      </w:r>
      <w:r w:rsidR="00314D86">
        <w:rPr>
          <w:rFonts w:ascii="Bookman Old Style" w:hAnsi="Bookman Old Style"/>
        </w:rPr>
        <w:t>]</w:t>
      </w:r>
      <w:r w:rsidR="002D52FF">
        <w:rPr>
          <w:rFonts w:ascii="Bookman Old Style" w:hAnsi="Bookman Old Style"/>
        </w:rPr>
        <w:t xml:space="preserve"> (an organisation </w:t>
      </w:r>
      <w:r w:rsidR="00314D86">
        <w:rPr>
          <w:rFonts w:ascii="Bookman Old Style" w:hAnsi="Bookman Old Style"/>
        </w:rPr>
        <w:t>that campaigns for the retention of local Public Houses)</w:t>
      </w:r>
      <w:r w:rsidR="00023A4F">
        <w:rPr>
          <w:rFonts w:ascii="Bookman Old Style" w:hAnsi="Bookman Old Style"/>
        </w:rPr>
        <w:t xml:space="preserve">. </w:t>
      </w:r>
      <w:r w:rsidR="00F46227">
        <w:rPr>
          <w:rFonts w:ascii="Bookman Old Style" w:hAnsi="Bookman Old Style"/>
        </w:rPr>
        <w:t>He is enquiring</w:t>
      </w:r>
      <w:r w:rsidR="0030373D">
        <w:rPr>
          <w:rFonts w:ascii="Bookman Old Style" w:hAnsi="Bookman Old Style"/>
        </w:rPr>
        <w:t xml:space="preserve"> about the future of the Horse Shoes Pub in Alby which he has been monitoring. He asks the Parish Council if they have considered raising </w:t>
      </w:r>
      <w:r w:rsidR="001C2BD0">
        <w:rPr>
          <w:rFonts w:ascii="Bookman Old Style" w:hAnsi="Bookman Old Style"/>
        </w:rPr>
        <w:t>an ACV</w:t>
      </w:r>
      <w:r w:rsidR="00A56B38">
        <w:rPr>
          <w:rFonts w:ascii="Bookman Old Style" w:hAnsi="Bookman Old Style"/>
        </w:rPr>
        <w:t xml:space="preserve"> (Asset of Community Value) to give some protection against a change of use. </w:t>
      </w:r>
    </w:p>
    <w:p w14:paraId="68BD32F5" w14:textId="3D58C6FB" w:rsidR="00A56B38" w:rsidRDefault="00A56B38" w:rsidP="00023A4F">
      <w:pPr>
        <w:pStyle w:val="ListParagraph"/>
        <w:ind w:left="851"/>
        <w:rPr>
          <w:rFonts w:ascii="Bookman Old Style" w:hAnsi="Bookman Old Style"/>
        </w:rPr>
      </w:pPr>
    </w:p>
    <w:p w14:paraId="11D66D31" w14:textId="42F61758" w:rsidR="00A56B38" w:rsidRDefault="00A56B38" w:rsidP="00023A4F">
      <w:pPr>
        <w:pStyle w:val="ListParagraph"/>
        <w:ind w:left="851"/>
        <w:rPr>
          <w:rFonts w:ascii="Bookman Old Style" w:hAnsi="Bookman Old Style"/>
          <w:b/>
          <w:bCs/>
          <w:color w:val="2F5496" w:themeColor="accent1" w:themeShade="BF"/>
        </w:rPr>
      </w:pPr>
      <w:r>
        <w:rPr>
          <w:rFonts w:ascii="Bookman Old Style" w:hAnsi="Bookman Old Style"/>
        </w:rPr>
        <w:t>Councillor John Toye offered to carry out some preliminary enquiries including knocking on doors of nearby residents before any official route is taken</w:t>
      </w:r>
      <w:r w:rsidRPr="00144840">
        <w:rPr>
          <w:rFonts w:ascii="Bookman Old Style" w:hAnsi="Bookman Old Style"/>
          <w:b/>
          <w:bCs/>
        </w:rPr>
        <w:t xml:space="preserve">. </w:t>
      </w:r>
      <w:r w:rsidR="00144840" w:rsidRPr="00144840">
        <w:rPr>
          <w:rFonts w:ascii="Bookman Old Style" w:hAnsi="Bookman Old Style"/>
          <w:b/>
          <w:bCs/>
        </w:rPr>
        <w:t>Th</w:t>
      </w:r>
      <w:r w:rsidRPr="00144840">
        <w:rPr>
          <w:rFonts w:ascii="Bookman Old Style" w:hAnsi="Bookman Old Style"/>
          <w:b/>
          <w:bCs/>
        </w:rPr>
        <w:t>is</w:t>
      </w:r>
      <w:r>
        <w:rPr>
          <w:rFonts w:ascii="Bookman Old Style" w:hAnsi="Bookman Old Style"/>
          <w:b/>
          <w:bCs/>
        </w:rPr>
        <w:t xml:space="preserve"> was agreed</w:t>
      </w:r>
      <w:r w:rsidR="0056503E">
        <w:rPr>
          <w:rFonts w:ascii="Bookman Old Style" w:hAnsi="Bookman Old Style"/>
          <w:b/>
          <w:bCs/>
        </w:rPr>
        <w:t xml:space="preserve"> upon</w:t>
      </w:r>
      <w:r>
        <w:rPr>
          <w:rFonts w:ascii="Bookman Old Style" w:hAnsi="Bookman Old Style"/>
          <w:b/>
          <w:bCs/>
        </w:rPr>
        <w:t xml:space="preserve">.  </w:t>
      </w:r>
      <w:r w:rsidRPr="005F58AC">
        <w:rPr>
          <w:rFonts w:ascii="Bookman Old Style" w:hAnsi="Bookman Old Style"/>
          <w:color w:val="2F5496" w:themeColor="accent1" w:themeShade="BF"/>
        </w:rPr>
        <w:t>Clerk to acknowledge Mr Dixon’s email.</w:t>
      </w:r>
    </w:p>
    <w:p w14:paraId="4D7A0756" w14:textId="28EBD4AC" w:rsidR="00A56B38" w:rsidRDefault="00D9262D" w:rsidP="00C72F02">
      <w:pPr>
        <w:ind w:left="851"/>
        <w:rPr>
          <w:rFonts w:ascii="Bookman Old Style" w:hAnsi="Bookman Old Style"/>
        </w:rPr>
      </w:pPr>
      <w:r>
        <w:rPr>
          <w:rFonts w:ascii="Bookman Old Style" w:hAnsi="Bookman Old Style"/>
        </w:rPr>
        <w:t>A member of the public</w:t>
      </w:r>
      <w:r w:rsidR="00C72F02">
        <w:rPr>
          <w:rFonts w:ascii="Bookman Old Style" w:hAnsi="Bookman Old Style"/>
        </w:rPr>
        <w:t xml:space="preserve"> </w:t>
      </w:r>
      <w:r w:rsidR="000E10FA">
        <w:rPr>
          <w:rFonts w:ascii="Bookman Old Style" w:hAnsi="Bookman Old Style"/>
        </w:rPr>
        <w:t xml:space="preserve">asked </w:t>
      </w:r>
      <w:r w:rsidR="00C72F02">
        <w:rPr>
          <w:rFonts w:ascii="Bookman Old Style" w:hAnsi="Bookman Old Style"/>
        </w:rPr>
        <w:t xml:space="preserve">the Clerk why the Queen’s Jubilee was not on the </w:t>
      </w:r>
      <w:proofErr w:type="gramStart"/>
      <w:r w:rsidR="00C72F02">
        <w:rPr>
          <w:rFonts w:ascii="Bookman Old Style" w:hAnsi="Bookman Old Style"/>
        </w:rPr>
        <w:t>Agenda</w:t>
      </w:r>
      <w:proofErr w:type="gramEnd"/>
      <w:r w:rsidR="00C72F02">
        <w:rPr>
          <w:rFonts w:ascii="Bookman Old Style" w:hAnsi="Bookman Old Style"/>
        </w:rPr>
        <w:t xml:space="preserve">.  The Clerk apologised saying she had intended placing this on the Agenda </w:t>
      </w:r>
      <w:r w:rsidR="005F58AC">
        <w:rPr>
          <w:rFonts w:ascii="Bookman Old Style" w:hAnsi="Bookman Old Style"/>
        </w:rPr>
        <w:t xml:space="preserve">for </w:t>
      </w:r>
      <w:r w:rsidR="00C72F02">
        <w:rPr>
          <w:rFonts w:ascii="Bookman Old Style" w:hAnsi="Bookman Old Style"/>
        </w:rPr>
        <w:t xml:space="preserve">the next meeting. Councillor Goodley suggested that the Parish Council joins </w:t>
      </w:r>
      <w:r w:rsidR="001E3070">
        <w:rPr>
          <w:rFonts w:ascii="Bookman Old Style" w:hAnsi="Bookman Old Style"/>
        </w:rPr>
        <w:t xml:space="preserve">in with neighbouring </w:t>
      </w:r>
      <w:r w:rsidR="000E10FA">
        <w:rPr>
          <w:rFonts w:ascii="Bookman Old Style" w:hAnsi="Bookman Old Style"/>
        </w:rPr>
        <w:t xml:space="preserve">parishes </w:t>
      </w:r>
      <w:r w:rsidR="001E3070">
        <w:rPr>
          <w:rFonts w:ascii="Bookman Old Style" w:hAnsi="Bookman Old Style"/>
        </w:rPr>
        <w:t>to organise an event</w:t>
      </w:r>
      <w:r w:rsidR="000E10FA">
        <w:rPr>
          <w:rFonts w:ascii="Bookman Old Style" w:hAnsi="Bookman Old Style"/>
        </w:rPr>
        <w:t>.  No decision was made and the matter was held in abeyance</w:t>
      </w:r>
      <w:r w:rsidR="005F58AC">
        <w:rPr>
          <w:rFonts w:ascii="Bookman Old Style" w:hAnsi="Bookman Old Style"/>
        </w:rPr>
        <w:t xml:space="preserve"> pending further enquiries.</w:t>
      </w:r>
      <w:r w:rsidR="00B35DA4">
        <w:rPr>
          <w:rFonts w:ascii="Bookman Old Style" w:hAnsi="Bookman Old Style"/>
        </w:rPr>
        <w:t xml:space="preserve"> </w:t>
      </w:r>
    </w:p>
    <w:p w14:paraId="465A2C83" w14:textId="32BEA605" w:rsidR="00010B41" w:rsidRDefault="00B35DA4" w:rsidP="00010B41">
      <w:pPr>
        <w:ind w:left="851"/>
        <w:rPr>
          <w:rFonts w:ascii="Bookman Old Style" w:hAnsi="Bookman Old Style"/>
          <w:color w:val="2F5496" w:themeColor="accent1" w:themeShade="BF"/>
        </w:rPr>
      </w:pPr>
      <w:r>
        <w:rPr>
          <w:rFonts w:ascii="Bookman Old Style" w:hAnsi="Bookman Old Style"/>
        </w:rPr>
        <w:t xml:space="preserve">Councillor McNamara raised the matter of </w:t>
      </w:r>
      <w:r w:rsidR="00117795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 xml:space="preserve"> ‘Any other Business’ item being included on the </w:t>
      </w:r>
      <w:proofErr w:type="gramStart"/>
      <w:r>
        <w:rPr>
          <w:rFonts w:ascii="Bookman Old Style" w:hAnsi="Bookman Old Style"/>
        </w:rPr>
        <w:t>Agenda</w:t>
      </w:r>
      <w:proofErr w:type="gramEnd"/>
      <w:r>
        <w:rPr>
          <w:rFonts w:ascii="Bookman Old Style" w:hAnsi="Bookman Old Style"/>
        </w:rPr>
        <w:t xml:space="preserve">. </w:t>
      </w:r>
      <w:r w:rsidRPr="00010B41">
        <w:rPr>
          <w:rFonts w:ascii="Bookman Old Style" w:hAnsi="Bookman Old Style"/>
          <w:color w:val="2F5496" w:themeColor="accent1" w:themeShade="BF"/>
        </w:rPr>
        <w:t>Clerk to make enquiries on the legitimacy of AOB items.</w:t>
      </w:r>
      <w:r w:rsidR="00010B41" w:rsidRPr="00010B41">
        <w:rPr>
          <w:rFonts w:ascii="Bookman Old Style" w:hAnsi="Bookman Old Style"/>
          <w:color w:val="2F5496" w:themeColor="accent1" w:themeShade="BF"/>
        </w:rPr>
        <w:t xml:space="preserve">  </w:t>
      </w:r>
      <w:r w:rsidR="00010B41" w:rsidRPr="00010B41">
        <w:rPr>
          <w:rFonts w:ascii="Bookman Old Style" w:hAnsi="Bookman Old Style"/>
        </w:rPr>
        <w:t xml:space="preserve">Councillor Goodley also queried the need for public participation twice on </w:t>
      </w:r>
      <w:r w:rsidR="00010B41">
        <w:rPr>
          <w:rFonts w:ascii="Bookman Old Style" w:hAnsi="Bookman Old Style"/>
        </w:rPr>
        <w:t xml:space="preserve">the </w:t>
      </w:r>
      <w:r w:rsidR="00010B41" w:rsidRPr="00010B41">
        <w:rPr>
          <w:rFonts w:ascii="Bookman Old Style" w:hAnsi="Bookman Old Style"/>
        </w:rPr>
        <w:t>Agenda - at the commencement of the Meeting and again near the close of the Meeting.</w:t>
      </w:r>
      <w:r w:rsidR="00010B41">
        <w:rPr>
          <w:rFonts w:ascii="Bookman Old Style" w:hAnsi="Bookman Old Style"/>
        </w:rPr>
        <w:t xml:space="preserve"> </w:t>
      </w:r>
      <w:r w:rsidR="00010B41">
        <w:rPr>
          <w:rFonts w:ascii="Bookman Old Style" w:hAnsi="Bookman Old Style"/>
          <w:color w:val="2F5496" w:themeColor="accent1" w:themeShade="BF"/>
        </w:rPr>
        <w:t>Clerk to make enquiries with Nalc.</w:t>
      </w:r>
    </w:p>
    <w:p w14:paraId="10FE461B" w14:textId="77777777" w:rsidR="00637FDD" w:rsidRDefault="00637FDD" w:rsidP="00637FDD">
      <w:pPr>
        <w:ind w:left="851"/>
        <w:rPr>
          <w:rFonts w:ascii="Bookman Old Style" w:hAnsi="Bookman Old Style"/>
        </w:rPr>
      </w:pPr>
      <w:r w:rsidRPr="00637FDD">
        <w:rPr>
          <w:rFonts w:ascii="Bookman Old Style" w:hAnsi="Bookman Old Style"/>
        </w:rPr>
        <w:t>Councillor John Toye advised Councillors of an imminent Thwaite Common Forum to be held in Erpingham Village Hall. Further information to follow.</w:t>
      </w:r>
    </w:p>
    <w:p w14:paraId="3A2D206C" w14:textId="77777777" w:rsidR="00637FDD" w:rsidRDefault="00637FDD" w:rsidP="00637FDD">
      <w:pPr>
        <w:ind w:left="851"/>
        <w:rPr>
          <w:rFonts w:ascii="Bookman Old Style" w:hAnsi="Bookman Old Style"/>
        </w:rPr>
      </w:pPr>
    </w:p>
    <w:p w14:paraId="578A0523" w14:textId="7F41FA34" w:rsidR="006C433D" w:rsidRDefault="009D6D76" w:rsidP="00637FDD">
      <w:pPr>
        <w:ind w:left="85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The date of the next meeting was agreed as </w:t>
      </w:r>
      <w:r w:rsidR="006C433D">
        <w:rPr>
          <w:rFonts w:ascii="Bookman Old Style" w:hAnsi="Bookman Old Style"/>
          <w:b/>
          <w:bCs/>
        </w:rPr>
        <w:t>Wednesday 23</w:t>
      </w:r>
      <w:r w:rsidR="006C433D" w:rsidRPr="00D070E4">
        <w:rPr>
          <w:rFonts w:ascii="Bookman Old Style" w:hAnsi="Bookman Old Style"/>
          <w:b/>
          <w:bCs/>
          <w:vertAlign w:val="superscript"/>
        </w:rPr>
        <w:t>rd</w:t>
      </w:r>
      <w:r w:rsidR="006C433D">
        <w:rPr>
          <w:rFonts w:ascii="Bookman Old Style" w:hAnsi="Bookman Old Style"/>
          <w:b/>
          <w:bCs/>
        </w:rPr>
        <w:t xml:space="preserve"> March 2022</w:t>
      </w:r>
      <w:r>
        <w:rPr>
          <w:rFonts w:ascii="Bookman Old Style" w:hAnsi="Bookman Old Style"/>
          <w:b/>
          <w:bCs/>
        </w:rPr>
        <w:t>, to be held</w:t>
      </w:r>
      <w:r w:rsidR="009A0B92">
        <w:rPr>
          <w:rFonts w:ascii="Bookman Old Style" w:hAnsi="Bookman Old Style"/>
          <w:b/>
          <w:bCs/>
        </w:rPr>
        <w:t xml:space="preserve"> </w:t>
      </w:r>
      <w:r w:rsidR="00E458F8">
        <w:rPr>
          <w:rFonts w:ascii="Bookman Old Style" w:hAnsi="Bookman Old Style"/>
          <w:b/>
          <w:bCs/>
        </w:rPr>
        <w:t>in</w:t>
      </w:r>
      <w:r>
        <w:rPr>
          <w:rFonts w:ascii="Bookman Old Style" w:hAnsi="Bookman Old Style"/>
          <w:b/>
          <w:bCs/>
        </w:rPr>
        <w:t xml:space="preserve"> Aldborough Church Room.</w:t>
      </w:r>
    </w:p>
    <w:p w14:paraId="79809B1D" w14:textId="77777777" w:rsidR="008C4515" w:rsidRDefault="008C4515" w:rsidP="008C4515">
      <w:pPr>
        <w:pStyle w:val="ListParagraph"/>
        <w:spacing w:after="0" w:line="240" w:lineRule="auto"/>
        <w:ind w:left="851"/>
        <w:rPr>
          <w:rFonts w:ascii="Bookman Old Style" w:hAnsi="Bookman Old Style"/>
          <w:b/>
          <w:bCs/>
        </w:rPr>
      </w:pPr>
    </w:p>
    <w:p w14:paraId="084E1EB7" w14:textId="77777777" w:rsidR="008C4515" w:rsidRDefault="008C4515" w:rsidP="008C4515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p w14:paraId="749794F1" w14:textId="347920AB" w:rsidR="00800273" w:rsidRPr="00943CA9" w:rsidRDefault="006C433D" w:rsidP="00C72F02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Bookman Old Style" w:hAnsi="Bookman Old Style"/>
          <w:bCs/>
        </w:rPr>
      </w:pPr>
      <w:r w:rsidRPr="00943CA9">
        <w:rPr>
          <w:rFonts w:ascii="Bookman Old Style" w:hAnsi="Bookman Old Style"/>
          <w:b/>
          <w:bCs/>
          <w:u w:val="single"/>
        </w:rPr>
        <w:t>Close of meeting</w:t>
      </w:r>
      <w:r w:rsidR="00943CA9">
        <w:rPr>
          <w:rFonts w:ascii="Bookman Old Style" w:hAnsi="Bookman Old Style"/>
          <w:b/>
          <w:bCs/>
          <w:u w:val="single"/>
        </w:rPr>
        <w:t>:</w:t>
      </w:r>
      <w:r w:rsidR="00943CA9">
        <w:rPr>
          <w:rFonts w:ascii="Bookman Old Style" w:hAnsi="Bookman Old Style"/>
          <w:b/>
          <w:bCs/>
        </w:rPr>
        <w:t xml:space="preserve"> </w:t>
      </w:r>
      <w:r w:rsidR="008C4515" w:rsidRPr="00943CA9">
        <w:rPr>
          <w:rFonts w:ascii="Bookman Old Style" w:hAnsi="Bookman Old Style"/>
        </w:rPr>
        <w:t>9</w:t>
      </w:r>
      <w:r w:rsidRPr="00943CA9">
        <w:rPr>
          <w:rFonts w:ascii="Bookman Old Style" w:hAnsi="Bookman Old Style"/>
        </w:rPr>
        <w:t xml:space="preserve"> pm</w:t>
      </w:r>
    </w:p>
    <w:p w14:paraId="7E0DC7A3" w14:textId="71B0B32B" w:rsidR="00F06171" w:rsidRPr="00EC225F" w:rsidRDefault="00F06171" w:rsidP="00D35D3C">
      <w:pPr>
        <w:pStyle w:val="ListParagraph"/>
        <w:spacing w:after="0" w:line="240" w:lineRule="auto"/>
        <w:rPr>
          <w:rFonts w:ascii="Bookman Old Style" w:hAnsi="Bookman Old Style"/>
          <w:bCs/>
        </w:rPr>
      </w:pPr>
    </w:p>
    <w:p w14:paraId="22D67BAC" w14:textId="77777777" w:rsidR="00F06171" w:rsidRPr="00EC225F" w:rsidRDefault="00F06171" w:rsidP="00D35D3C">
      <w:pPr>
        <w:pStyle w:val="ListParagraph"/>
        <w:spacing w:after="0" w:line="240" w:lineRule="auto"/>
        <w:rPr>
          <w:rFonts w:ascii="Bookman Old Style" w:hAnsi="Bookman Old Style"/>
          <w:bCs/>
        </w:rPr>
      </w:pPr>
    </w:p>
    <w:p w14:paraId="2105458A" w14:textId="195EB4BB" w:rsidR="00A52AC8" w:rsidRPr="00EC225F" w:rsidRDefault="00A8356F" w:rsidP="00D35D3C">
      <w:pPr>
        <w:spacing w:line="240" w:lineRule="auto"/>
        <w:rPr>
          <w:rFonts w:ascii="Bookman Old Style" w:hAnsi="Bookman Old Style"/>
          <w:b/>
          <w:bCs/>
        </w:rPr>
      </w:pPr>
      <w:r w:rsidRPr="00EC225F">
        <w:rPr>
          <w:rFonts w:ascii="Bookman Old Style" w:hAnsi="Bookman Old Style"/>
          <w:bCs/>
        </w:rPr>
        <w:t xml:space="preserve"> </w:t>
      </w:r>
    </w:p>
    <w:p w14:paraId="561C22D6" w14:textId="10716295" w:rsidR="00BF3F9C" w:rsidRPr="00EC225F" w:rsidRDefault="00BF3F9C" w:rsidP="00D35D3C">
      <w:pPr>
        <w:pStyle w:val="ListParagraph"/>
        <w:spacing w:line="240" w:lineRule="auto"/>
        <w:rPr>
          <w:rFonts w:ascii="Bookman Old Style" w:hAnsi="Bookman Old Style"/>
          <w:b/>
          <w:bCs/>
        </w:rPr>
      </w:pPr>
    </w:p>
    <w:p w14:paraId="68DFA4C0" w14:textId="77777777" w:rsidR="00BF3F9C" w:rsidRPr="00EC225F" w:rsidRDefault="00BF3F9C" w:rsidP="00D35D3C">
      <w:pPr>
        <w:pStyle w:val="ListParagraph"/>
        <w:spacing w:line="240" w:lineRule="auto"/>
        <w:rPr>
          <w:rFonts w:ascii="Bookman Old Style" w:hAnsi="Bookman Old Style"/>
          <w:b/>
          <w:bCs/>
        </w:rPr>
      </w:pPr>
    </w:p>
    <w:p w14:paraId="0CB82ED9" w14:textId="77777777" w:rsidR="00A52AC8" w:rsidRPr="00EC225F" w:rsidRDefault="00A52AC8" w:rsidP="00A52AC8">
      <w:pPr>
        <w:pStyle w:val="ListParagraph"/>
        <w:spacing w:after="0" w:line="240" w:lineRule="auto"/>
        <w:rPr>
          <w:rFonts w:ascii="Bookman Old Style" w:hAnsi="Bookman Old Style"/>
          <w:b/>
          <w:bCs/>
        </w:rPr>
      </w:pPr>
    </w:p>
    <w:sectPr w:rsidR="00A52AC8" w:rsidRPr="00EC225F" w:rsidSect="00442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A142" w14:textId="77777777" w:rsidR="00EE6059" w:rsidRDefault="00EE6059" w:rsidP="00370A5D">
      <w:pPr>
        <w:spacing w:after="0" w:line="240" w:lineRule="auto"/>
      </w:pPr>
      <w:r>
        <w:separator/>
      </w:r>
    </w:p>
  </w:endnote>
  <w:endnote w:type="continuationSeparator" w:id="0">
    <w:p w14:paraId="17541539" w14:textId="77777777" w:rsidR="00EE6059" w:rsidRDefault="00EE6059" w:rsidP="0037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D7F2" w14:textId="77777777" w:rsidR="00370A5D" w:rsidRDefault="00370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FFF1" w14:textId="4B6B9862" w:rsidR="00370A5D" w:rsidRDefault="004D62B5">
    <w:pPr>
      <w:pStyle w:val="Footer"/>
    </w:pPr>
    <w:r>
      <w:t>Signed</w:t>
    </w:r>
    <w:r>
      <w:ptab w:relativeTo="margin" w:alignment="center" w:leader="none"/>
    </w:r>
    <w:r>
      <w:t>Dated</w:t>
    </w:r>
    <w:r>
      <w:ptab w:relativeTo="margin" w:alignment="right" w:leader="none"/>
    </w:r>
    <w:r>
      <w:t xml:space="preserve">Page No.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7212" w14:textId="77777777" w:rsidR="00370A5D" w:rsidRDefault="00370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E309" w14:textId="77777777" w:rsidR="00EE6059" w:rsidRDefault="00EE6059" w:rsidP="00370A5D">
      <w:pPr>
        <w:spacing w:after="0" w:line="240" w:lineRule="auto"/>
      </w:pPr>
      <w:r>
        <w:separator/>
      </w:r>
    </w:p>
  </w:footnote>
  <w:footnote w:type="continuationSeparator" w:id="0">
    <w:p w14:paraId="02D39404" w14:textId="77777777" w:rsidR="00EE6059" w:rsidRDefault="00EE6059" w:rsidP="0037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579B" w14:textId="422BD368" w:rsidR="00370A5D" w:rsidRDefault="00EE6059">
    <w:pPr>
      <w:pStyle w:val="Header"/>
    </w:pPr>
    <w:r>
      <w:rPr>
        <w:noProof/>
      </w:rPr>
      <w:pict w14:anchorId="35308E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37.1pt;height:26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0812" w14:textId="265A14E6" w:rsidR="00370A5D" w:rsidRPr="00370A5D" w:rsidRDefault="00EE6059">
    <w:pPr>
      <w:pStyle w:val="Header"/>
      <w:rPr>
        <w:i/>
        <w:iCs/>
        <w:sz w:val="28"/>
        <w:szCs w:val="28"/>
      </w:rPr>
    </w:pPr>
    <w:sdt>
      <w:sdtPr>
        <w:id w:val="-877476832"/>
        <w:docPartObj>
          <w:docPartGallery w:val="Page Numbers (Margins)"/>
          <w:docPartUnique/>
        </w:docPartObj>
      </w:sdtPr>
      <w:sdtEndPr/>
      <w:sdtContent>
        <w:r w:rsidR="00370A5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4006AD" wp14:editId="090520ED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1645285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CEE9F" w14:textId="77777777" w:rsidR="00370A5D" w:rsidRDefault="00370A5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4006AD" id="Rectangle 1" o:spid="_x0000_s1026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094CEE9F" w14:textId="77777777" w:rsidR="00370A5D" w:rsidRDefault="00370A5D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FD58" w14:textId="599EF50D" w:rsidR="00370A5D" w:rsidRDefault="00370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63C"/>
    <w:multiLevelType w:val="hybridMultilevel"/>
    <w:tmpl w:val="95FC8054"/>
    <w:lvl w:ilvl="0" w:tplc="D7AC8A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AF2"/>
    <w:multiLevelType w:val="hybridMultilevel"/>
    <w:tmpl w:val="BA90CB6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C6961"/>
    <w:multiLevelType w:val="hybridMultilevel"/>
    <w:tmpl w:val="77F0D554"/>
    <w:lvl w:ilvl="0" w:tplc="83E2E15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C5"/>
    <w:rsid w:val="00005812"/>
    <w:rsid w:val="00010B41"/>
    <w:rsid w:val="00023A4F"/>
    <w:rsid w:val="000371B3"/>
    <w:rsid w:val="00066A77"/>
    <w:rsid w:val="00085C37"/>
    <w:rsid w:val="00092D01"/>
    <w:rsid w:val="000D116B"/>
    <w:rsid w:val="000D18D6"/>
    <w:rsid w:val="000D1E6F"/>
    <w:rsid w:val="000D4318"/>
    <w:rsid w:val="000D4F93"/>
    <w:rsid w:val="000E10FA"/>
    <w:rsid w:val="000E264A"/>
    <w:rsid w:val="000F596A"/>
    <w:rsid w:val="00106FF1"/>
    <w:rsid w:val="001158C7"/>
    <w:rsid w:val="00117795"/>
    <w:rsid w:val="00120191"/>
    <w:rsid w:val="00126BC1"/>
    <w:rsid w:val="00133F56"/>
    <w:rsid w:val="00144840"/>
    <w:rsid w:val="0015653A"/>
    <w:rsid w:val="00164858"/>
    <w:rsid w:val="001719E1"/>
    <w:rsid w:val="00180422"/>
    <w:rsid w:val="001A1E14"/>
    <w:rsid w:val="001C2BD0"/>
    <w:rsid w:val="001C4DAA"/>
    <w:rsid w:val="001E3070"/>
    <w:rsid w:val="001F0B69"/>
    <w:rsid w:val="0023292A"/>
    <w:rsid w:val="002343D1"/>
    <w:rsid w:val="00240C6C"/>
    <w:rsid w:val="0029286F"/>
    <w:rsid w:val="002A27F2"/>
    <w:rsid w:val="002B7FE7"/>
    <w:rsid w:val="002D52FF"/>
    <w:rsid w:val="002E4E40"/>
    <w:rsid w:val="002F7697"/>
    <w:rsid w:val="003019BB"/>
    <w:rsid w:val="0030373D"/>
    <w:rsid w:val="0031308D"/>
    <w:rsid w:val="00314D86"/>
    <w:rsid w:val="003670C3"/>
    <w:rsid w:val="00367E41"/>
    <w:rsid w:val="003707E2"/>
    <w:rsid w:val="00370A5D"/>
    <w:rsid w:val="00387265"/>
    <w:rsid w:val="003E02DD"/>
    <w:rsid w:val="003E15F6"/>
    <w:rsid w:val="003E30EF"/>
    <w:rsid w:val="00414682"/>
    <w:rsid w:val="00414D8C"/>
    <w:rsid w:val="00422DC5"/>
    <w:rsid w:val="00427058"/>
    <w:rsid w:val="0042767D"/>
    <w:rsid w:val="00427A52"/>
    <w:rsid w:val="00440C53"/>
    <w:rsid w:val="00442715"/>
    <w:rsid w:val="004454E4"/>
    <w:rsid w:val="00446708"/>
    <w:rsid w:val="00463C20"/>
    <w:rsid w:val="00464AAB"/>
    <w:rsid w:val="00493C80"/>
    <w:rsid w:val="00494C70"/>
    <w:rsid w:val="004B7B6E"/>
    <w:rsid w:val="004C1AF6"/>
    <w:rsid w:val="004C695F"/>
    <w:rsid w:val="004D62B5"/>
    <w:rsid w:val="004E523C"/>
    <w:rsid w:val="004F217D"/>
    <w:rsid w:val="004F3196"/>
    <w:rsid w:val="005058C9"/>
    <w:rsid w:val="00505D03"/>
    <w:rsid w:val="005129C7"/>
    <w:rsid w:val="00520FD2"/>
    <w:rsid w:val="00521153"/>
    <w:rsid w:val="00551475"/>
    <w:rsid w:val="0056503E"/>
    <w:rsid w:val="005737A9"/>
    <w:rsid w:val="00583A46"/>
    <w:rsid w:val="005852BB"/>
    <w:rsid w:val="00585FD9"/>
    <w:rsid w:val="005A04E7"/>
    <w:rsid w:val="005A0E80"/>
    <w:rsid w:val="005B6E91"/>
    <w:rsid w:val="005C45DF"/>
    <w:rsid w:val="005D2CB3"/>
    <w:rsid w:val="005F58AC"/>
    <w:rsid w:val="00617CA5"/>
    <w:rsid w:val="00627EA6"/>
    <w:rsid w:val="00637FDD"/>
    <w:rsid w:val="0064783B"/>
    <w:rsid w:val="0065002C"/>
    <w:rsid w:val="00653CBC"/>
    <w:rsid w:val="00656215"/>
    <w:rsid w:val="006562C5"/>
    <w:rsid w:val="00657FC8"/>
    <w:rsid w:val="00674A85"/>
    <w:rsid w:val="00683EE7"/>
    <w:rsid w:val="00687C82"/>
    <w:rsid w:val="006B0420"/>
    <w:rsid w:val="006B2B5C"/>
    <w:rsid w:val="006C433D"/>
    <w:rsid w:val="006F5F0D"/>
    <w:rsid w:val="0070718B"/>
    <w:rsid w:val="00711BEA"/>
    <w:rsid w:val="00726638"/>
    <w:rsid w:val="00735225"/>
    <w:rsid w:val="007400CB"/>
    <w:rsid w:val="00755128"/>
    <w:rsid w:val="007676E3"/>
    <w:rsid w:val="00777A26"/>
    <w:rsid w:val="007923D8"/>
    <w:rsid w:val="00793131"/>
    <w:rsid w:val="00796131"/>
    <w:rsid w:val="007E2BDE"/>
    <w:rsid w:val="007F311B"/>
    <w:rsid w:val="00800273"/>
    <w:rsid w:val="00805670"/>
    <w:rsid w:val="008207D7"/>
    <w:rsid w:val="00821B97"/>
    <w:rsid w:val="0082406F"/>
    <w:rsid w:val="00843C36"/>
    <w:rsid w:val="0084411F"/>
    <w:rsid w:val="00854450"/>
    <w:rsid w:val="00862E4F"/>
    <w:rsid w:val="008672E0"/>
    <w:rsid w:val="0086775C"/>
    <w:rsid w:val="00867E82"/>
    <w:rsid w:val="00871676"/>
    <w:rsid w:val="00874A55"/>
    <w:rsid w:val="0089248D"/>
    <w:rsid w:val="008A08DA"/>
    <w:rsid w:val="008A0F01"/>
    <w:rsid w:val="008A34BF"/>
    <w:rsid w:val="008A3C35"/>
    <w:rsid w:val="008C4515"/>
    <w:rsid w:val="008E4D23"/>
    <w:rsid w:val="008E7DC1"/>
    <w:rsid w:val="00903AA1"/>
    <w:rsid w:val="0090681B"/>
    <w:rsid w:val="00913630"/>
    <w:rsid w:val="00913696"/>
    <w:rsid w:val="00915DE6"/>
    <w:rsid w:val="00926302"/>
    <w:rsid w:val="009364EA"/>
    <w:rsid w:val="00943CA9"/>
    <w:rsid w:val="00950FA2"/>
    <w:rsid w:val="00962481"/>
    <w:rsid w:val="0096450B"/>
    <w:rsid w:val="009821AB"/>
    <w:rsid w:val="009941B8"/>
    <w:rsid w:val="00995816"/>
    <w:rsid w:val="009A0B92"/>
    <w:rsid w:val="009A20CE"/>
    <w:rsid w:val="009A79D6"/>
    <w:rsid w:val="009B3F9D"/>
    <w:rsid w:val="009C5B48"/>
    <w:rsid w:val="009D6D76"/>
    <w:rsid w:val="009E58DF"/>
    <w:rsid w:val="009E7A17"/>
    <w:rsid w:val="009F1732"/>
    <w:rsid w:val="009F3DB6"/>
    <w:rsid w:val="009F4AF6"/>
    <w:rsid w:val="00A52AC8"/>
    <w:rsid w:val="00A56B38"/>
    <w:rsid w:val="00A56D47"/>
    <w:rsid w:val="00A57DE6"/>
    <w:rsid w:val="00A7120B"/>
    <w:rsid w:val="00A8356F"/>
    <w:rsid w:val="00A87147"/>
    <w:rsid w:val="00A95B69"/>
    <w:rsid w:val="00A97751"/>
    <w:rsid w:val="00AB0A7B"/>
    <w:rsid w:val="00AC039C"/>
    <w:rsid w:val="00AC5ACB"/>
    <w:rsid w:val="00AE25D4"/>
    <w:rsid w:val="00AF4862"/>
    <w:rsid w:val="00B02236"/>
    <w:rsid w:val="00B2394D"/>
    <w:rsid w:val="00B300A8"/>
    <w:rsid w:val="00B3358F"/>
    <w:rsid w:val="00B35DA4"/>
    <w:rsid w:val="00BA4D9A"/>
    <w:rsid w:val="00BD000A"/>
    <w:rsid w:val="00BE4789"/>
    <w:rsid w:val="00BF3F9C"/>
    <w:rsid w:val="00C0367F"/>
    <w:rsid w:val="00C07EE7"/>
    <w:rsid w:val="00C145AA"/>
    <w:rsid w:val="00C408EC"/>
    <w:rsid w:val="00C5502C"/>
    <w:rsid w:val="00C577D2"/>
    <w:rsid w:val="00C65025"/>
    <w:rsid w:val="00C71C6D"/>
    <w:rsid w:val="00C72F02"/>
    <w:rsid w:val="00C84A3A"/>
    <w:rsid w:val="00C87154"/>
    <w:rsid w:val="00C9783B"/>
    <w:rsid w:val="00CA4A1E"/>
    <w:rsid w:val="00CA5EC3"/>
    <w:rsid w:val="00CC17AC"/>
    <w:rsid w:val="00CD29AC"/>
    <w:rsid w:val="00D070E4"/>
    <w:rsid w:val="00D12CCF"/>
    <w:rsid w:val="00D21105"/>
    <w:rsid w:val="00D3431C"/>
    <w:rsid w:val="00D35D3C"/>
    <w:rsid w:val="00D461CB"/>
    <w:rsid w:val="00D52523"/>
    <w:rsid w:val="00D6113D"/>
    <w:rsid w:val="00D63578"/>
    <w:rsid w:val="00D8460C"/>
    <w:rsid w:val="00D9262D"/>
    <w:rsid w:val="00D95C41"/>
    <w:rsid w:val="00DD3D9C"/>
    <w:rsid w:val="00DD74F8"/>
    <w:rsid w:val="00DE3908"/>
    <w:rsid w:val="00E0350A"/>
    <w:rsid w:val="00E04206"/>
    <w:rsid w:val="00E458F8"/>
    <w:rsid w:val="00E51C18"/>
    <w:rsid w:val="00E61DB0"/>
    <w:rsid w:val="00E653FC"/>
    <w:rsid w:val="00E663D0"/>
    <w:rsid w:val="00E746C7"/>
    <w:rsid w:val="00E93F48"/>
    <w:rsid w:val="00EB0D51"/>
    <w:rsid w:val="00EB5E24"/>
    <w:rsid w:val="00EB5F07"/>
    <w:rsid w:val="00EC225F"/>
    <w:rsid w:val="00ED0D35"/>
    <w:rsid w:val="00ED733D"/>
    <w:rsid w:val="00EE6059"/>
    <w:rsid w:val="00EF0069"/>
    <w:rsid w:val="00F06171"/>
    <w:rsid w:val="00F1561E"/>
    <w:rsid w:val="00F3080A"/>
    <w:rsid w:val="00F46227"/>
    <w:rsid w:val="00F50344"/>
    <w:rsid w:val="00F54B83"/>
    <w:rsid w:val="00FB2430"/>
    <w:rsid w:val="00FB7975"/>
    <w:rsid w:val="00FD4936"/>
    <w:rsid w:val="00FE5D15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55B1C"/>
  <w15:chartTrackingRefBased/>
  <w15:docId w15:val="{F970B3DD-7D9B-4B5D-A2BA-CBE56F85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D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D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5D"/>
  </w:style>
  <w:style w:type="paragraph" w:styleId="Footer">
    <w:name w:val="footer"/>
    <w:basedOn w:val="Normal"/>
    <w:link w:val="FooterChar"/>
    <w:uiPriority w:val="99"/>
    <w:unhideWhenUsed/>
    <w:rsid w:val="0037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5D"/>
  </w:style>
  <w:style w:type="character" w:styleId="IntenseEmphasis">
    <w:name w:val="Intense Emphasis"/>
    <w:basedOn w:val="DefaultParagraphFont"/>
    <w:uiPriority w:val="21"/>
    <w:qFormat/>
    <w:rsid w:val="005129C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6A49-D4CA-47C8-B962-1A19FCD7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AlbyThwaitePC</dc:creator>
  <cp:keywords/>
  <dc:description/>
  <cp:lastModifiedBy>Rosalyn Dawson</cp:lastModifiedBy>
  <cp:revision>2</cp:revision>
  <cp:lastPrinted>2022-01-16T20:24:00Z</cp:lastPrinted>
  <dcterms:created xsi:type="dcterms:W3CDTF">2022-03-24T15:11:00Z</dcterms:created>
  <dcterms:modified xsi:type="dcterms:W3CDTF">2022-03-24T15:11:00Z</dcterms:modified>
</cp:coreProperties>
</file>