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0E1F" w14:textId="77777777" w:rsidR="005F43D7" w:rsidRPr="00EF16E9" w:rsidRDefault="00523866" w:rsidP="005F43D7">
      <w:pPr>
        <w:jc w:val="center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 w:rsidRPr="006E61E6">
        <w:rPr>
          <w:rFonts w:ascii="Bookman Old Style" w:hAnsi="Bookman Old Style"/>
          <w:b/>
          <w:color w:val="2E74B5" w:themeColor="accent1" w:themeShade="BF"/>
        </w:rPr>
        <w:t xml:space="preserve"> </w:t>
      </w:r>
      <w:r w:rsidR="005F43D7" w:rsidRPr="00EF16E9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ALBY WITH THWAITE PARISH COUNCIL</w:t>
      </w:r>
    </w:p>
    <w:p w14:paraId="2D0982F8" w14:textId="77777777" w:rsidR="005F43D7" w:rsidRPr="006E61E6" w:rsidRDefault="005F43D7" w:rsidP="005F43D7">
      <w:pPr>
        <w:jc w:val="center"/>
        <w:rPr>
          <w:rFonts w:ascii="Bookman Old Style" w:hAnsi="Bookman Old Style"/>
        </w:rPr>
      </w:pPr>
    </w:p>
    <w:p w14:paraId="60F2376A" w14:textId="77777777" w:rsidR="005E51DC" w:rsidRPr="006E61E6" w:rsidRDefault="005E51DC" w:rsidP="005F43D7">
      <w:pPr>
        <w:jc w:val="center"/>
        <w:rPr>
          <w:rFonts w:ascii="Bookman Old Style" w:hAnsi="Bookman Old Style"/>
        </w:rPr>
      </w:pPr>
    </w:p>
    <w:p w14:paraId="4744B6BF" w14:textId="0F9EF5E3" w:rsidR="005F43D7" w:rsidRPr="006E61E6" w:rsidRDefault="005F43D7" w:rsidP="005F43D7">
      <w:pPr>
        <w:jc w:val="center"/>
        <w:rPr>
          <w:rFonts w:ascii="Bookman Old Style" w:hAnsi="Bookman Old Style"/>
          <w:b/>
        </w:rPr>
      </w:pPr>
      <w:r w:rsidRPr="006E61E6">
        <w:rPr>
          <w:rFonts w:ascii="Bookman Old Style" w:hAnsi="Bookman Old Style"/>
          <w:b/>
        </w:rPr>
        <w:t>Minutes of the</w:t>
      </w:r>
      <w:r w:rsidR="00734B40" w:rsidRPr="006E61E6">
        <w:rPr>
          <w:rFonts w:ascii="Bookman Old Style" w:hAnsi="Bookman Old Style"/>
          <w:b/>
        </w:rPr>
        <w:t xml:space="preserve"> </w:t>
      </w:r>
      <w:r w:rsidRPr="006E61E6">
        <w:rPr>
          <w:rFonts w:ascii="Bookman Old Style" w:hAnsi="Bookman Old Style"/>
          <w:b/>
        </w:rPr>
        <w:t xml:space="preserve">Parish </w:t>
      </w:r>
      <w:r w:rsidR="00CB410D" w:rsidRPr="006E61E6">
        <w:rPr>
          <w:rFonts w:ascii="Bookman Old Style" w:hAnsi="Bookman Old Style"/>
          <w:b/>
        </w:rPr>
        <w:t xml:space="preserve">Council </w:t>
      </w:r>
      <w:r w:rsidRPr="006E61E6">
        <w:rPr>
          <w:rFonts w:ascii="Bookman Old Style" w:hAnsi="Bookman Old Style"/>
          <w:b/>
        </w:rPr>
        <w:t xml:space="preserve">Meeting held on </w:t>
      </w:r>
      <w:r w:rsidR="00F057E4">
        <w:rPr>
          <w:rFonts w:ascii="Bookman Old Style" w:hAnsi="Bookman Old Style"/>
          <w:b/>
        </w:rPr>
        <w:t>9</w:t>
      </w:r>
      <w:r w:rsidR="00F057E4" w:rsidRPr="00F057E4">
        <w:rPr>
          <w:rFonts w:ascii="Bookman Old Style" w:hAnsi="Bookman Old Style"/>
          <w:b/>
          <w:vertAlign w:val="superscript"/>
        </w:rPr>
        <w:t>th</w:t>
      </w:r>
      <w:r w:rsidR="00F057E4">
        <w:rPr>
          <w:rFonts w:ascii="Bookman Old Style" w:hAnsi="Bookman Old Style"/>
          <w:b/>
        </w:rPr>
        <w:t xml:space="preserve"> September</w:t>
      </w:r>
      <w:r w:rsidR="00734B40" w:rsidRPr="006E61E6">
        <w:rPr>
          <w:rFonts w:ascii="Bookman Old Style" w:hAnsi="Bookman Old Style"/>
          <w:b/>
        </w:rPr>
        <w:t xml:space="preserve"> </w:t>
      </w:r>
      <w:r w:rsidR="00FE6A68">
        <w:rPr>
          <w:rFonts w:ascii="Bookman Old Style" w:hAnsi="Bookman Old Style"/>
          <w:b/>
        </w:rPr>
        <w:t xml:space="preserve">2020 </w:t>
      </w:r>
      <w:r w:rsidRPr="006E61E6">
        <w:rPr>
          <w:rFonts w:ascii="Bookman Old Style" w:hAnsi="Bookman Old Style"/>
          <w:b/>
        </w:rPr>
        <w:t>at 7.30pm</w:t>
      </w:r>
    </w:p>
    <w:p w14:paraId="3223A40A" w14:textId="10BEF824" w:rsidR="005F43D7" w:rsidRPr="006E61E6" w:rsidRDefault="005F43D7" w:rsidP="005F43D7">
      <w:pPr>
        <w:jc w:val="center"/>
        <w:rPr>
          <w:rFonts w:ascii="Bookman Old Style" w:hAnsi="Bookman Old Style"/>
          <w:b/>
        </w:rPr>
      </w:pPr>
      <w:r w:rsidRPr="006E61E6">
        <w:rPr>
          <w:rFonts w:ascii="Bookman Old Style" w:hAnsi="Bookman Old Style"/>
          <w:b/>
        </w:rPr>
        <w:t xml:space="preserve">at </w:t>
      </w:r>
      <w:r w:rsidR="00F057E4">
        <w:rPr>
          <w:rFonts w:ascii="Bookman Old Style" w:hAnsi="Bookman Old Style"/>
          <w:b/>
        </w:rPr>
        <w:t>The Erpingham Arms, Eagle Road, Erpingham, NR11 7QA</w:t>
      </w:r>
    </w:p>
    <w:p w14:paraId="1C58E7A1" w14:textId="77777777" w:rsidR="005F43D7" w:rsidRPr="006E61E6" w:rsidRDefault="005F43D7" w:rsidP="005F43D7">
      <w:pPr>
        <w:jc w:val="both"/>
        <w:rPr>
          <w:rFonts w:ascii="Bookman Old Style" w:hAnsi="Bookman Old Style"/>
          <w:u w:val="single"/>
        </w:rPr>
      </w:pPr>
    </w:p>
    <w:p w14:paraId="19BAD6B8" w14:textId="77777777" w:rsidR="005E51DC" w:rsidRPr="006E61E6" w:rsidRDefault="005E51DC" w:rsidP="00734B40">
      <w:pPr>
        <w:jc w:val="both"/>
        <w:rPr>
          <w:rFonts w:ascii="Bookman Old Style" w:hAnsi="Bookman Old Style"/>
          <w:b/>
        </w:rPr>
      </w:pPr>
    </w:p>
    <w:p w14:paraId="2FCC1268" w14:textId="77777777" w:rsidR="005F43D7" w:rsidRPr="006E61E6" w:rsidRDefault="005F43D7" w:rsidP="00734B40">
      <w:pPr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  <w:b/>
        </w:rPr>
        <w:t>Present:</w:t>
      </w:r>
      <w:r w:rsidR="009A2032" w:rsidRPr="006E61E6">
        <w:rPr>
          <w:rFonts w:ascii="Bookman Old Style" w:hAnsi="Bookman Old Style"/>
        </w:rPr>
        <w:tab/>
        <w:t>Chairman</w:t>
      </w:r>
      <w:r w:rsidRPr="006E61E6">
        <w:rPr>
          <w:rFonts w:ascii="Bookman Old Style" w:hAnsi="Bookman Old Style"/>
        </w:rPr>
        <w:t xml:space="preserve"> Barry Fitzpatrick</w:t>
      </w:r>
      <w:r w:rsidR="00734B40" w:rsidRPr="006E61E6">
        <w:rPr>
          <w:rFonts w:ascii="Bookman Old Style" w:hAnsi="Bookman Old Style"/>
        </w:rPr>
        <w:t xml:space="preserve">, </w:t>
      </w:r>
      <w:r w:rsidR="009A2032" w:rsidRPr="006E61E6">
        <w:rPr>
          <w:rFonts w:ascii="Bookman Old Style" w:hAnsi="Bookman Old Style"/>
        </w:rPr>
        <w:t>Deputy Chairman</w:t>
      </w:r>
      <w:r w:rsidRPr="006E61E6">
        <w:rPr>
          <w:rFonts w:ascii="Bookman Old Style" w:hAnsi="Bookman Old Style"/>
        </w:rPr>
        <w:t xml:space="preserve"> Will </w:t>
      </w:r>
      <w:proofErr w:type="spellStart"/>
      <w:r w:rsidRPr="006E61E6">
        <w:rPr>
          <w:rFonts w:ascii="Bookman Old Style" w:hAnsi="Bookman Old Style"/>
        </w:rPr>
        <w:t>Cutts</w:t>
      </w:r>
      <w:proofErr w:type="spellEnd"/>
      <w:r w:rsidR="009A2032" w:rsidRPr="006E61E6">
        <w:rPr>
          <w:rFonts w:ascii="Bookman Old Style" w:hAnsi="Bookman Old Style"/>
        </w:rPr>
        <w:t>,</w:t>
      </w:r>
    </w:p>
    <w:p w14:paraId="42EAF726" w14:textId="77777777" w:rsidR="002519DA" w:rsidRPr="00B01566" w:rsidRDefault="005F43D7" w:rsidP="005F43D7">
      <w:pPr>
        <w:ind w:left="1440"/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</w:rPr>
        <w:t>Councillor</w:t>
      </w:r>
      <w:r w:rsidR="00734B40" w:rsidRPr="006E61E6">
        <w:rPr>
          <w:rFonts w:ascii="Bookman Old Style" w:hAnsi="Bookman Old Style"/>
        </w:rPr>
        <w:t>s</w:t>
      </w:r>
      <w:r w:rsidRPr="006E61E6">
        <w:rPr>
          <w:rFonts w:ascii="Bookman Old Style" w:hAnsi="Bookman Old Style"/>
        </w:rPr>
        <w:t xml:space="preserve"> Stephen Jordan,</w:t>
      </w:r>
      <w:r w:rsidR="002B29C5">
        <w:rPr>
          <w:rFonts w:ascii="Bookman Old Style" w:hAnsi="Bookman Old Style"/>
        </w:rPr>
        <w:t xml:space="preserve"> </w:t>
      </w:r>
      <w:r w:rsidR="00DE6B89">
        <w:rPr>
          <w:rFonts w:ascii="Bookman Old Style" w:hAnsi="Bookman Old Style"/>
        </w:rPr>
        <w:t xml:space="preserve">Clare </w:t>
      </w:r>
      <w:r w:rsidR="00DE6B89" w:rsidRPr="00DE6B89">
        <w:rPr>
          <w:rFonts w:ascii="Bookman Old Style" w:hAnsi="Bookman Old Style"/>
          <w:sz w:val="24"/>
          <w:szCs w:val="24"/>
        </w:rPr>
        <w:t>McNamara</w:t>
      </w:r>
      <w:r w:rsidR="00BD5202">
        <w:rPr>
          <w:rFonts w:ascii="Bookman Old Style" w:hAnsi="Bookman Old Style"/>
          <w:sz w:val="24"/>
          <w:szCs w:val="24"/>
        </w:rPr>
        <w:t>,</w:t>
      </w:r>
      <w:r w:rsidR="00B01566">
        <w:rPr>
          <w:rFonts w:ascii="Bookman Old Style" w:hAnsi="Bookman Old Style"/>
          <w:sz w:val="24"/>
          <w:szCs w:val="24"/>
        </w:rPr>
        <w:t xml:space="preserve"> </w:t>
      </w:r>
      <w:r w:rsidR="00B01566" w:rsidRPr="00B01566">
        <w:rPr>
          <w:rFonts w:ascii="Bookman Old Style" w:hAnsi="Bookman Old Style"/>
        </w:rPr>
        <w:t>Sheila Goodley</w:t>
      </w:r>
      <w:r w:rsidR="00BD5202" w:rsidRPr="00B01566">
        <w:rPr>
          <w:rFonts w:ascii="Bookman Old Style" w:hAnsi="Bookman Old Style"/>
        </w:rPr>
        <w:t xml:space="preserve"> Angus McKenzie </w:t>
      </w:r>
    </w:p>
    <w:p w14:paraId="7C2A4752" w14:textId="77777777" w:rsidR="002519DA" w:rsidRPr="00F93066" w:rsidRDefault="00214E99" w:rsidP="005F43D7">
      <w:pPr>
        <w:ind w:left="1440"/>
        <w:jc w:val="both"/>
        <w:rPr>
          <w:rFonts w:ascii="Bookman Old Style" w:hAnsi="Bookman Old Style"/>
        </w:rPr>
      </w:pPr>
      <w:r w:rsidRPr="00F93066">
        <w:rPr>
          <w:rFonts w:ascii="Bookman Old Style" w:hAnsi="Bookman Old Style"/>
        </w:rPr>
        <w:t xml:space="preserve">Clerk </w:t>
      </w:r>
      <w:r w:rsidR="005F43D7" w:rsidRPr="00F93066">
        <w:rPr>
          <w:rFonts w:ascii="Bookman Old Style" w:hAnsi="Bookman Old Style"/>
        </w:rPr>
        <w:t>Rosalyn Dawson</w:t>
      </w:r>
    </w:p>
    <w:p w14:paraId="7CFEFD03" w14:textId="77777777" w:rsidR="00121F93" w:rsidRDefault="00F93066" w:rsidP="005F43D7">
      <w:pPr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8242CD" w:rsidRPr="006E61E6">
        <w:rPr>
          <w:rFonts w:ascii="Bookman Old Style" w:hAnsi="Bookman Old Style"/>
        </w:rPr>
        <w:t>embers of the public were in attendance</w:t>
      </w:r>
    </w:p>
    <w:p w14:paraId="5D3D4F67" w14:textId="77777777" w:rsidR="00DB61E3" w:rsidRPr="006E61E6" w:rsidRDefault="00DB61E3" w:rsidP="00A439FC">
      <w:pPr>
        <w:jc w:val="both"/>
        <w:rPr>
          <w:rFonts w:ascii="Bookman Old Style" w:hAnsi="Bookman Old Style"/>
          <w:b/>
        </w:rPr>
      </w:pPr>
    </w:p>
    <w:p w14:paraId="141C113D" w14:textId="77777777" w:rsidR="00E55948" w:rsidRDefault="00025DD9" w:rsidP="00A439FC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</w:rPr>
      </w:pPr>
      <w:r w:rsidRPr="00BB5498">
        <w:rPr>
          <w:rFonts w:ascii="Bookman Old Style" w:hAnsi="Bookman Old Style"/>
          <w:b/>
        </w:rPr>
        <w:t>Apologies for absence</w:t>
      </w:r>
      <w:r w:rsidR="007A711C">
        <w:rPr>
          <w:rFonts w:ascii="Bookman Old Style" w:hAnsi="Bookman Old Style"/>
        </w:rPr>
        <w:t>:</w:t>
      </w:r>
      <w:r w:rsidR="00D17330">
        <w:rPr>
          <w:rFonts w:ascii="Bookman Old Style" w:hAnsi="Bookman Old Style"/>
        </w:rPr>
        <w:t xml:space="preserve"> N</w:t>
      </w:r>
      <w:r w:rsidR="00DA024A">
        <w:rPr>
          <w:rFonts w:ascii="Bookman Old Style" w:hAnsi="Bookman Old Style"/>
        </w:rPr>
        <w:t>one</w:t>
      </w:r>
    </w:p>
    <w:p w14:paraId="13CE1D71" w14:textId="77777777" w:rsidR="00F00A29" w:rsidRDefault="00F00A29" w:rsidP="00A439FC">
      <w:pPr>
        <w:pStyle w:val="ListParagraph"/>
        <w:ind w:left="0"/>
        <w:jc w:val="both"/>
        <w:rPr>
          <w:rFonts w:ascii="Bookman Old Style" w:hAnsi="Bookman Old Style"/>
        </w:rPr>
      </w:pPr>
    </w:p>
    <w:p w14:paraId="654C2814" w14:textId="77777777" w:rsidR="005F091A" w:rsidRPr="005F091A" w:rsidRDefault="00F93066" w:rsidP="00A439FC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Parishioners Questions: </w:t>
      </w:r>
      <w:r w:rsidR="00D17330">
        <w:rPr>
          <w:rFonts w:ascii="Bookman Old Style" w:hAnsi="Bookman Old Style"/>
        </w:rPr>
        <w:t>None</w:t>
      </w:r>
    </w:p>
    <w:p w14:paraId="35AA71AA" w14:textId="77777777" w:rsidR="0084715E" w:rsidRPr="0070783A" w:rsidRDefault="0084715E" w:rsidP="00A439FC">
      <w:pPr>
        <w:pStyle w:val="ListParagraph"/>
        <w:ind w:left="0"/>
        <w:jc w:val="both"/>
        <w:rPr>
          <w:rFonts w:ascii="Bookman Old Style" w:hAnsi="Bookman Old Style"/>
        </w:rPr>
      </w:pPr>
    </w:p>
    <w:p w14:paraId="66D75DE6" w14:textId="77777777" w:rsidR="006960AD" w:rsidRPr="001F1C59" w:rsidRDefault="00E730BC" w:rsidP="00A439FC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</w:t>
      </w:r>
      <w:r w:rsidR="009C7FAB" w:rsidRPr="00BB5498">
        <w:rPr>
          <w:rFonts w:ascii="Bookman Old Style" w:hAnsi="Bookman Old Style"/>
          <w:b/>
        </w:rPr>
        <w:t>eclaration</w:t>
      </w:r>
      <w:r>
        <w:rPr>
          <w:rFonts w:ascii="Bookman Old Style" w:hAnsi="Bookman Old Style"/>
          <w:b/>
        </w:rPr>
        <w:t>(s)</w:t>
      </w:r>
      <w:r w:rsidR="009C7FAB" w:rsidRPr="00BB5498">
        <w:rPr>
          <w:rFonts w:ascii="Bookman Old Style" w:hAnsi="Bookman Old Style"/>
          <w:b/>
        </w:rPr>
        <w:t xml:space="preserve"> of interes</w:t>
      </w:r>
      <w:r>
        <w:rPr>
          <w:rFonts w:ascii="Bookman Old Style" w:hAnsi="Bookman Old Style"/>
          <w:b/>
        </w:rPr>
        <w:t>t</w:t>
      </w:r>
      <w:r w:rsidR="00F93066">
        <w:rPr>
          <w:rFonts w:ascii="Bookman Old Style" w:hAnsi="Bookman Old Style"/>
          <w:b/>
        </w:rPr>
        <w:t xml:space="preserve">: </w:t>
      </w:r>
      <w:r w:rsidR="00F93066">
        <w:rPr>
          <w:rFonts w:ascii="Bookman Old Style" w:hAnsi="Bookman Old Style"/>
        </w:rPr>
        <w:t>None</w:t>
      </w:r>
    </w:p>
    <w:p w14:paraId="6F3A23E8" w14:textId="77777777" w:rsidR="006960AD" w:rsidRPr="006960AD" w:rsidRDefault="006960AD" w:rsidP="00A439FC">
      <w:pPr>
        <w:pStyle w:val="ListParagraph"/>
        <w:jc w:val="both"/>
        <w:rPr>
          <w:rFonts w:ascii="Bookman Old Style" w:hAnsi="Bookman Old Style"/>
          <w:b/>
        </w:rPr>
      </w:pPr>
    </w:p>
    <w:p w14:paraId="248075F1" w14:textId="2E6034C4" w:rsidR="00011F6E" w:rsidRDefault="009C7FAB" w:rsidP="00117A49">
      <w:pPr>
        <w:pStyle w:val="ListParagraph"/>
        <w:numPr>
          <w:ilvl w:val="0"/>
          <w:numId w:val="18"/>
        </w:numPr>
        <w:ind w:left="709" w:hanging="709"/>
        <w:jc w:val="both"/>
        <w:rPr>
          <w:rFonts w:ascii="Bookman Old Style" w:hAnsi="Bookman Old Style"/>
          <w:b/>
        </w:rPr>
      </w:pPr>
      <w:r w:rsidRPr="006960AD">
        <w:rPr>
          <w:rFonts w:ascii="Bookman Old Style" w:hAnsi="Bookman Old Style"/>
          <w:b/>
        </w:rPr>
        <w:t xml:space="preserve">Minutes of the </w:t>
      </w:r>
      <w:r w:rsidR="00F00A29" w:rsidRPr="006960AD">
        <w:rPr>
          <w:rFonts w:ascii="Bookman Old Style" w:hAnsi="Bookman Old Style"/>
          <w:b/>
        </w:rPr>
        <w:t>Parish Council</w:t>
      </w:r>
      <w:r w:rsidR="009732A4" w:rsidRPr="006960AD">
        <w:rPr>
          <w:rFonts w:ascii="Bookman Old Style" w:hAnsi="Bookman Old Style"/>
          <w:b/>
        </w:rPr>
        <w:t xml:space="preserve"> </w:t>
      </w:r>
      <w:r w:rsidR="00F00A29" w:rsidRPr="006960AD">
        <w:rPr>
          <w:rFonts w:ascii="Bookman Old Style" w:hAnsi="Bookman Old Style"/>
          <w:b/>
        </w:rPr>
        <w:t>meeting</w:t>
      </w:r>
      <w:r w:rsidR="009732A4" w:rsidRPr="006960AD">
        <w:rPr>
          <w:rFonts w:ascii="Bookman Old Style" w:hAnsi="Bookman Old Style"/>
          <w:b/>
        </w:rPr>
        <w:t xml:space="preserve"> on</w:t>
      </w:r>
      <w:r w:rsidR="006E088C" w:rsidRPr="006960AD">
        <w:rPr>
          <w:rFonts w:ascii="Bookman Old Style" w:hAnsi="Bookman Old Style"/>
          <w:b/>
        </w:rPr>
        <w:t xml:space="preserve"> </w:t>
      </w:r>
      <w:r w:rsidR="00F057E4">
        <w:rPr>
          <w:rFonts w:ascii="Bookman Old Style" w:hAnsi="Bookman Old Style"/>
          <w:b/>
        </w:rPr>
        <w:t>11 December</w:t>
      </w:r>
      <w:r w:rsidR="00DE7AD9">
        <w:rPr>
          <w:rFonts w:ascii="Bookman Old Style" w:hAnsi="Bookman Old Style"/>
          <w:b/>
        </w:rPr>
        <w:t xml:space="preserve"> 2019</w:t>
      </w:r>
      <w:r w:rsidR="00117A49">
        <w:rPr>
          <w:rFonts w:ascii="Bookman Old Style" w:hAnsi="Bookman Old Style"/>
          <w:b/>
        </w:rPr>
        <w:t xml:space="preserve"> and 27 May 20 20 </w:t>
      </w:r>
      <w:r w:rsidR="00011F6E">
        <w:rPr>
          <w:rFonts w:ascii="Bookman Old Style" w:hAnsi="Bookman Old Style"/>
          <w:b/>
        </w:rPr>
        <w:t xml:space="preserve">were agreed and </w:t>
      </w:r>
      <w:r w:rsidR="006548EA">
        <w:rPr>
          <w:rFonts w:ascii="Bookman Old Style" w:hAnsi="Bookman Old Style"/>
          <w:b/>
        </w:rPr>
        <w:t xml:space="preserve">each </w:t>
      </w:r>
      <w:r w:rsidR="00011F6E">
        <w:rPr>
          <w:rFonts w:ascii="Bookman Old Style" w:hAnsi="Bookman Old Style"/>
          <w:b/>
        </w:rPr>
        <w:t xml:space="preserve">signed as </w:t>
      </w:r>
      <w:r w:rsidR="006548EA">
        <w:rPr>
          <w:rFonts w:ascii="Bookman Old Style" w:hAnsi="Bookman Old Style"/>
          <w:b/>
        </w:rPr>
        <w:t xml:space="preserve">a </w:t>
      </w:r>
      <w:r w:rsidR="00011F6E">
        <w:rPr>
          <w:rFonts w:ascii="Bookman Old Style" w:hAnsi="Bookman Old Style"/>
          <w:b/>
        </w:rPr>
        <w:t>true cop</w:t>
      </w:r>
      <w:r w:rsidR="006548EA">
        <w:rPr>
          <w:rFonts w:ascii="Bookman Old Style" w:hAnsi="Bookman Old Style"/>
          <w:b/>
        </w:rPr>
        <w:t>y</w:t>
      </w:r>
      <w:r w:rsidR="00011F6E">
        <w:rPr>
          <w:rFonts w:ascii="Bookman Old Style" w:hAnsi="Bookman Old Style"/>
          <w:b/>
        </w:rPr>
        <w:t>.</w:t>
      </w:r>
    </w:p>
    <w:p w14:paraId="6F395F5C" w14:textId="77777777" w:rsidR="006960AD" w:rsidRPr="006960AD" w:rsidRDefault="00011F6E" w:rsidP="00011F6E">
      <w:pPr>
        <w:pStyle w:val="ListParagraph"/>
        <w:ind w:left="0"/>
        <w:jc w:val="both"/>
        <w:rPr>
          <w:rFonts w:ascii="Bookman Old Style" w:hAnsi="Bookman Old Style"/>
          <w:b/>
        </w:rPr>
      </w:pPr>
      <w:r w:rsidRPr="006960AD">
        <w:rPr>
          <w:rFonts w:ascii="Bookman Old Style" w:hAnsi="Bookman Old Style"/>
          <w:b/>
        </w:rPr>
        <w:t xml:space="preserve"> </w:t>
      </w:r>
    </w:p>
    <w:p w14:paraId="7E93BFE8" w14:textId="0DA997D7" w:rsidR="00DE7AD9" w:rsidRPr="00117A49" w:rsidRDefault="008908FD" w:rsidP="00B132BD">
      <w:pPr>
        <w:pStyle w:val="ListParagraph"/>
        <w:numPr>
          <w:ilvl w:val="0"/>
          <w:numId w:val="18"/>
        </w:numPr>
        <w:ind w:left="709" w:hanging="709"/>
        <w:jc w:val="both"/>
        <w:rPr>
          <w:rFonts w:ascii="Bookman Old Style" w:hAnsi="Bookman Old Style"/>
          <w:b/>
        </w:rPr>
      </w:pPr>
      <w:r w:rsidRPr="00117A49">
        <w:rPr>
          <w:rFonts w:ascii="Bookman Old Style" w:hAnsi="Bookman Old Style"/>
          <w:b/>
        </w:rPr>
        <w:tab/>
      </w:r>
      <w:r w:rsidR="006A7F1F" w:rsidRPr="00117A49">
        <w:rPr>
          <w:rFonts w:ascii="Bookman Old Style" w:hAnsi="Bookman Old Style"/>
          <w:b/>
        </w:rPr>
        <w:t>Matters arising</w:t>
      </w:r>
      <w:r w:rsidR="006A7F1F" w:rsidRPr="00117A49">
        <w:rPr>
          <w:rFonts w:ascii="Bookman Old Style" w:hAnsi="Bookman Old Style"/>
        </w:rPr>
        <w:t>:</w:t>
      </w:r>
      <w:r w:rsidR="00DE7AD9" w:rsidRPr="00117A49">
        <w:rPr>
          <w:rFonts w:ascii="Bookman Old Style" w:hAnsi="Bookman Old Style"/>
        </w:rPr>
        <w:t xml:space="preserve"> </w:t>
      </w:r>
      <w:r w:rsidR="00117A49">
        <w:rPr>
          <w:rFonts w:ascii="Bookman Old Style" w:hAnsi="Bookman Old Style"/>
        </w:rPr>
        <w:t>Flooding on the road at Middle Hill still occurring</w:t>
      </w:r>
      <w:r w:rsidR="00117A49">
        <w:rPr>
          <w:rFonts w:ascii="Bookman Old Style" w:hAnsi="Bookman Old Style"/>
          <w:b/>
        </w:rPr>
        <w:t xml:space="preserve"> </w:t>
      </w:r>
      <w:r w:rsidR="00117A49">
        <w:rPr>
          <w:rFonts w:ascii="Bookman Old Style" w:hAnsi="Bookman Old Style"/>
          <w:bCs/>
        </w:rPr>
        <w:t xml:space="preserve">especially on the ‘T’ junction near the post box.  </w:t>
      </w:r>
      <w:r w:rsidR="00117A49" w:rsidRPr="002206EE">
        <w:rPr>
          <w:rFonts w:ascii="Bookman Old Style" w:hAnsi="Bookman Old Style"/>
          <w:bCs/>
          <w:color w:val="2E74B5" w:themeColor="accent1" w:themeShade="BF"/>
        </w:rPr>
        <w:t xml:space="preserve">Clerk to </w:t>
      </w:r>
      <w:r w:rsidR="002206EE" w:rsidRPr="002206EE">
        <w:rPr>
          <w:rFonts w:ascii="Bookman Old Style" w:hAnsi="Bookman Old Style"/>
          <w:bCs/>
          <w:color w:val="2E74B5" w:themeColor="accent1" w:themeShade="BF"/>
        </w:rPr>
        <w:t>report to</w:t>
      </w:r>
      <w:r w:rsidR="00117A49" w:rsidRPr="002206EE">
        <w:rPr>
          <w:rFonts w:ascii="Bookman Old Style" w:hAnsi="Bookman Old Style"/>
          <w:bCs/>
          <w:color w:val="2E74B5" w:themeColor="accent1" w:themeShade="BF"/>
        </w:rPr>
        <w:t xml:space="preserve"> NCC</w:t>
      </w:r>
    </w:p>
    <w:p w14:paraId="686FF275" w14:textId="77777777" w:rsidR="00117A49" w:rsidRPr="00117A49" w:rsidRDefault="00117A49" w:rsidP="00117A49">
      <w:pPr>
        <w:pStyle w:val="ListParagraph"/>
        <w:rPr>
          <w:rFonts w:ascii="Bookman Old Style" w:hAnsi="Bookman Old Style"/>
          <w:b/>
        </w:rPr>
      </w:pPr>
    </w:p>
    <w:p w14:paraId="053611D5" w14:textId="2DB0790A" w:rsidR="000C5628" w:rsidRDefault="00DE7AD9" w:rsidP="00A439FC">
      <w:pPr>
        <w:pStyle w:val="ListParagraph"/>
        <w:numPr>
          <w:ilvl w:val="0"/>
          <w:numId w:val="18"/>
        </w:numPr>
        <w:ind w:left="709" w:hanging="709"/>
        <w:jc w:val="both"/>
        <w:rPr>
          <w:rFonts w:ascii="Bookman Old Style" w:hAnsi="Bookman Old Style"/>
          <w:b/>
        </w:rPr>
      </w:pPr>
      <w:r w:rsidRPr="00DE7AD9">
        <w:rPr>
          <w:rFonts w:ascii="Bookman Old Style" w:hAnsi="Bookman Old Style"/>
          <w:b/>
        </w:rPr>
        <w:t xml:space="preserve">Clerk’s </w:t>
      </w:r>
      <w:r w:rsidR="00615ACF">
        <w:rPr>
          <w:rFonts w:ascii="Bookman Old Style" w:hAnsi="Bookman Old Style"/>
          <w:b/>
        </w:rPr>
        <w:t xml:space="preserve">Finance Report </w:t>
      </w:r>
    </w:p>
    <w:p w14:paraId="0656D73F" w14:textId="48F0B267" w:rsidR="00615ACF" w:rsidRPr="00533281" w:rsidRDefault="00615ACF" w:rsidP="00A439FC">
      <w:pPr>
        <w:pStyle w:val="ListParagraph"/>
        <w:jc w:val="both"/>
        <w:rPr>
          <w:rFonts w:ascii="Bookman Old Style" w:hAnsi="Bookman Old Style"/>
        </w:rPr>
      </w:pPr>
      <w:r w:rsidRPr="007D5F4E">
        <w:rPr>
          <w:rFonts w:ascii="Bookman Old Style" w:hAnsi="Bookman Old Style"/>
        </w:rPr>
        <w:t>The Cle</w:t>
      </w:r>
      <w:r w:rsidR="007D5F4E" w:rsidRPr="007D5F4E">
        <w:rPr>
          <w:rFonts w:ascii="Bookman Old Style" w:hAnsi="Bookman Old Style"/>
        </w:rPr>
        <w:t>rk advised that her salary of £489.60 for the 1</w:t>
      </w:r>
      <w:r w:rsidR="007D5F4E" w:rsidRPr="007D5F4E">
        <w:rPr>
          <w:rFonts w:ascii="Bookman Old Style" w:hAnsi="Bookman Old Style"/>
          <w:vertAlign w:val="superscript"/>
        </w:rPr>
        <w:t>st</w:t>
      </w:r>
      <w:r w:rsidR="007D5F4E" w:rsidRPr="007D5F4E">
        <w:rPr>
          <w:rFonts w:ascii="Bookman Old Style" w:hAnsi="Bookman Old Style"/>
        </w:rPr>
        <w:t xml:space="preserve"> quarter</w:t>
      </w:r>
      <w:r w:rsidR="007D5F4E">
        <w:rPr>
          <w:rFonts w:ascii="Bookman Old Style" w:hAnsi="Bookman Old Style"/>
        </w:rPr>
        <w:t xml:space="preserve"> </w:t>
      </w:r>
      <w:r w:rsidR="007D5F4E" w:rsidRPr="007D5F4E">
        <w:rPr>
          <w:rFonts w:ascii="Bookman Old Style" w:hAnsi="Bookman Old Style"/>
        </w:rPr>
        <w:t>of the year</w:t>
      </w:r>
      <w:r w:rsidR="007D5F4E">
        <w:rPr>
          <w:rFonts w:ascii="Bookman Old Style" w:hAnsi="Bookman Old Style"/>
        </w:rPr>
        <w:t xml:space="preserve"> (6</w:t>
      </w:r>
      <w:r w:rsidR="007D5F4E" w:rsidRPr="007D5F4E">
        <w:rPr>
          <w:rFonts w:ascii="Bookman Old Style" w:hAnsi="Bookman Old Style"/>
          <w:vertAlign w:val="superscript"/>
        </w:rPr>
        <w:t>th</w:t>
      </w:r>
      <w:r w:rsidR="007D5F4E">
        <w:rPr>
          <w:rFonts w:ascii="Bookman Old Style" w:hAnsi="Bookman Old Style"/>
        </w:rPr>
        <w:t xml:space="preserve"> April to 5</w:t>
      </w:r>
      <w:r w:rsidR="007D5F4E" w:rsidRPr="007D5F4E">
        <w:rPr>
          <w:rFonts w:ascii="Bookman Old Style" w:hAnsi="Bookman Old Style"/>
          <w:vertAlign w:val="superscript"/>
        </w:rPr>
        <w:t>th</w:t>
      </w:r>
      <w:r w:rsidR="007D5F4E">
        <w:rPr>
          <w:rFonts w:ascii="Bookman Old Style" w:hAnsi="Bookman Old Style"/>
        </w:rPr>
        <w:t xml:space="preserve"> July) </w:t>
      </w:r>
      <w:r w:rsidR="007D5F4E" w:rsidRPr="007D5F4E">
        <w:rPr>
          <w:rFonts w:ascii="Bookman Old Style" w:hAnsi="Bookman Old Style"/>
        </w:rPr>
        <w:t xml:space="preserve">was submitted </w:t>
      </w:r>
      <w:r w:rsidR="00A02E92">
        <w:rPr>
          <w:rFonts w:ascii="Bookman Old Style" w:hAnsi="Bookman Old Style"/>
        </w:rPr>
        <w:t>on 20 June in advance of the period ending.</w:t>
      </w:r>
      <w:r w:rsidR="007D5F4E">
        <w:rPr>
          <w:rFonts w:ascii="Bookman Old Style" w:hAnsi="Bookman Old Style"/>
        </w:rPr>
        <w:t xml:space="preserve"> </w:t>
      </w:r>
      <w:r w:rsidRPr="00A02E92">
        <w:rPr>
          <w:rFonts w:ascii="Bookman Old Style" w:hAnsi="Bookman Old Style"/>
        </w:rPr>
        <w:t xml:space="preserve">reimbursement of stationery expenses </w:t>
      </w:r>
      <w:r w:rsidR="00A02E92" w:rsidRPr="00A02E92">
        <w:rPr>
          <w:rFonts w:ascii="Bookman Old Style" w:hAnsi="Bookman Old Style"/>
        </w:rPr>
        <w:t>was</w:t>
      </w:r>
      <w:r w:rsidRPr="00A02E92">
        <w:rPr>
          <w:rFonts w:ascii="Bookman Old Style" w:hAnsi="Bookman Old Style"/>
        </w:rPr>
        <w:t xml:space="preserve"> £</w:t>
      </w:r>
      <w:r w:rsidR="00A02E92" w:rsidRPr="00A02E92">
        <w:rPr>
          <w:rFonts w:ascii="Bookman Old Style" w:hAnsi="Bookman Old Style"/>
        </w:rPr>
        <w:t xml:space="preserve">43.55 </w:t>
      </w:r>
      <w:r w:rsidRPr="00A02E92">
        <w:rPr>
          <w:rFonts w:ascii="Bookman Old Style" w:hAnsi="Bookman Old Style"/>
        </w:rPr>
        <w:t>for above period</w:t>
      </w:r>
      <w:r w:rsidR="000C6582">
        <w:rPr>
          <w:rFonts w:ascii="Bookman Old Style" w:hAnsi="Bookman Old Style"/>
        </w:rPr>
        <w:t xml:space="preserve"> (this included £30 for the gardening voucher gift). Cheques for both payments were raised after the meeting.</w:t>
      </w:r>
      <w:r w:rsidR="00533281">
        <w:rPr>
          <w:rFonts w:ascii="Bookman Old Style" w:hAnsi="Bookman Old Style"/>
        </w:rPr>
        <w:t xml:space="preserve"> </w:t>
      </w:r>
    </w:p>
    <w:p w14:paraId="4C8C4E93" w14:textId="77777777" w:rsidR="00071931" w:rsidRDefault="00071931" w:rsidP="00A439FC">
      <w:pPr>
        <w:pStyle w:val="ListParagraph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spreadsheet showing financial transactions for the </w:t>
      </w:r>
      <w:r w:rsidR="005A1B98">
        <w:rPr>
          <w:rFonts w:ascii="Bookman Old Style" w:hAnsi="Bookman Old Style"/>
        </w:rPr>
        <w:t xml:space="preserve">above </w:t>
      </w:r>
      <w:r>
        <w:rPr>
          <w:rFonts w:ascii="Bookman Old Style" w:hAnsi="Bookman Old Style"/>
        </w:rPr>
        <w:t xml:space="preserve">period had been forwarded to Councillors prior to the meeting. </w:t>
      </w:r>
    </w:p>
    <w:p w14:paraId="3DAF2A34" w14:textId="70F67BE9" w:rsidR="00615ACF" w:rsidRDefault="00615ACF" w:rsidP="00A439FC">
      <w:pPr>
        <w:pStyle w:val="ListParagraph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Clerk presented the Statement of Accounts</w:t>
      </w:r>
      <w:r w:rsidR="00906B4B">
        <w:rPr>
          <w:rFonts w:ascii="Bookman Old Style" w:hAnsi="Bookman Old Style"/>
        </w:rPr>
        <w:t xml:space="preserve"> @ 6</w:t>
      </w:r>
      <w:r w:rsidR="00906B4B" w:rsidRPr="00906B4B">
        <w:rPr>
          <w:rFonts w:ascii="Bookman Old Style" w:hAnsi="Bookman Old Style"/>
          <w:vertAlign w:val="superscript"/>
        </w:rPr>
        <w:t>th</w:t>
      </w:r>
      <w:r w:rsidR="00906B4B">
        <w:rPr>
          <w:rFonts w:ascii="Bookman Old Style" w:hAnsi="Bookman Old Style"/>
        </w:rPr>
        <w:t xml:space="preserve"> July 2020</w:t>
      </w:r>
      <w:r>
        <w:rPr>
          <w:rFonts w:ascii="Bookman Old Style" w:hAnsi="Bookman Old Style"/>
        </w:rPr>
        <w:t xml:space="preserve">.  This will be shown as </w:t>
      </w:r>
      <w:r w:rsidRPr="00615ACF">
        <w:rPr>
          <w:rFonts w:ascii="Bookman Old Style" w:hAnsi="Bookman Old Style"/>
          <w:b/>
          <w:color w:val="2E74B5" w:themeColor="accent1" w:themeShade="BF"/>
          <w:vertAlign w:val="superscript"/>
        </w:rPr>
        <w:t>ADDENDUM 1</w:t>
      </w:r>
      <w:r>
        <w:rPr>
          <w:rFonts w:ascii="Bookman Old Style" w:hAnsi="Bookman Old Style"/>
          <w:b/>
          <w:color w:val="2E74B5" w:themeColor="accent1" w:themeShade="BF"/>
          <w:vertAlign w:val="superscript"/>
        </w:rPr>
        <w:t xml:space="preserve"> </w:t>
      </w:r>
      <w:r>
        <w:rPr>
          <w:rFonts w:ascii="Bookman Old Style" w:hAnsi="Bookman Old Style"/>
        </w:rPr>
        <w:t>on the Parish Website</w:t>
      </w:r>
      <w:r w:rsidR="0060612E">
        <w:rPr>
          <w:rFonts w:ascii="Bookman Old Style" w:hAnsi="Bookman Old Style"/>
        </w:rPr>
        <w:t>.</w:t>
      </w:r>
    </w:p>
    <w:p w14:paraId="03F2EDB4" w14:textId="1425C633" w:rsidR="0060612E" w:rsidRDefault="0060612E" w:rsidP="00A439FC">
      <w:pPr>
        <w:pStyle w:val="ListParagraph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Community Account balance b/</w:t>
      </w:r>
      <w:proofErr w:type="spellStart"/>
      <w:r>
        <w:rPr>
          <w:rFonts w:ascii="Bookman Old Style" w:hAnsi="Bookman Old Style"/>
          <w:b/>
        </w:rPr>
        <w:t>fwd</w:t>
      </w:r>
      <w:proofErr w:type="spellEnd"/>
      <w:r>
        <w:rPr>
          <w:rFonts w:ascii="Bookman Old Style" w:hAnsi="Bookman Old Style"/>
          <w:b/>
        </w:rPr>
        <w:t xml:space="preserve"> </w:t>
      </w:r>
      <w:r w:rsidR="008E7891">
        <w:rPr>
          <w:rFonts w:ascii="Bookman Old Style" w:hAnsi="Bookman Old Style"/>
          <w:b/>
        </w:rPr>
        <w:t>from 31</w:t>
      </w:r>
      <w:r>
        <w:rPr>
          <w:rFonts w:ascii="Bookman Old Style" w:hAnsi="Bookman Old Style"/>
          <w:b/>
        </w:rPr>
        <w:t xml:space="preserve"> July</w:t>
      </w:r>
      <w:r w:rsidR="00DE3929">
        <w:rPr>
          <w:rFonts w:ascii="Bookman Old Style" w:hAnsi="Bookman Old Style"/>
          <w:b/>
        </w:rPr>
        <w:t xml:space="preserve"> 2020</w:t>
      </w:r>
      <w:r>
        <w:rPr>
          <w:rFonts w:ascii="Bookman Old Style" w:hAnsi="Bookman Old Style"/>
          <w:b/>
        </w:rPr>
        <w:tab/>
        <w:t>£</w:t>
      </w:r>
      <w:r w:rsidR="00DE3929">
        <w:rPr>
          <w:rFonts w:ascii="Bookman Old Style" w:hAnsi="Bookman Old Style"/>
          <w:b/>
        </w:rPr>
        <w:t>3,753.38</w:t>
      </w:r>
    </w:p>
    <w:p w14:paraId="1995B995" w14:textId="5241C92F" w:rsidR="0060612E" w:rsidRDefault="0060612E" w:rsidP="00A439FC">
      <w:pPr>
        <w:pStyle w:val="ListParagraph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Income for the period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£</w:t>
      </w:r>
      <w:r w:rsidR="008B22C8">
        <w:rPr>
          <w:rFonts w:ascii="Bookman Old Style" w:hAnsi="Bookman Old Style"/>
        </w:rPr>
        <w:t xml:space="preserve"> </w:t>
      </w:r>
      <w:r w:rsidR="005E5AAB">
        <w:rPr>
          <w:rFonts w:ascii="Bookman Old Style" w:hAnsi="Bookman Old Style"/>
        </w:rPr>
        <w:t>1,500.0</w:t>
      </w:r>
      <w:r w:rsidR="00906B4B">
        <w:rPr>
          <w:rFonts w:ascii="Bookman Old Style" w:hAnsi="Bookman Old Style"/>
        </w:rPr>
        <w:t>0</w:t>
      </w:r>
    </w:p>
    <w:p w14:paraId="1FFD3C88" w14:textId="0F4FC44D" w:rsidR="0060612E" w:rsidRDefault="0060612E" w:rsidP="00A439FC">
      <w:pPr>
        <w:pStyle w:val="ListParagraph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5E5AAB">
        <w:rPr>
          <w:rFonts w:ascii="Bookman Old Style" w:hAnsi="Bookman Old Style"/>
        </w:rPr>
        <w:t>ayments for the period</w:t>
      </w:r>
      <w:r w:rsidR="005E5AAB">
        <w:rPr>
          <w:rFonts w:ascii="Bookman Old Style" w:hAnsi="Bookman Old Style"/>
        </w:rPr>
        <w:tab/>
      </w:r>
      <w:r w:rsidR="005E5AAB">
        <w:rPr>
          <w:rFonts w:ascii="Bookman Old Style" w:hAnsi="Bookman Old Style"/>
        </w:rPr>
        <w:tab/>
      </w:r>
      <w:r w:rsidR="005E5AAB">
        <w:rPr>
          <w:rFonts w:ascii="Bookman Old Style" w:hAnsi="Bookman Old Style"/>
        </w:rPr>
        <w:tab/>
      </w:r>
      <w:r w:rsidR="005E5AAB">
        <w:rPr>
          <w:rFonts w:ascii="Bookman Old Style" w:hAnsi="Bookman Old Style"/>
        </w:rPr>
        <w:tab/>
      </w:r>
      <w:r w:rsidR="005E5AAB">
        <w:rPr>
          <w:rFonts w:ascii="Bookman Old Style" w:hAnsi="Bookman Old Style"/>
        </w:rPr>
        <w:tab/>
      </w:r>
      <w:r w:rsidR="005E5AAB">
        <w:rPr>
          <w:rFonts w:ascii="Bookman Old Style" w:hAnsi="Bookman Old Style"/>
        </w:rPr>
        <w:tab/>
        <w:t>(£</w:t>
      </w:r>
      <w:r w:rsidR="00DE3929">
        <w:rPr>
          <w:rFonts w:ascii="Bookman Old Style" w:hAnsi="Bookman Old Style"/>
        </w:rPr>
        <w:t xml:space="preserve">   76</w:t>
      </w:r>
      <w:r w:rsidR="000D5776">
        <w:rPr>
          <w:rFonts w:ascii="Bookman Old Style" w:hAnsi="Bookman Old Style"/>
        </w:rPr>
        <w:t>3</w:t>
      </w:r>
      <w:r w:rsidR="00DE3929">
        <w:rPr>
          <w:rFonts w:ascii="Bookman Old Style" w:hAnsi="Bookman Old Style"/>
        </w:rPr>
        <w:t>.75</w:t>
      </w:r>
      <w:r w:rsidR="00A439FC">
        <w:rPr>
          <w:rFonts w:ascii="Bookman Old Style" w:hAnsi="Bookman Old Style"/>
        </w:rPr>
        <w:t>)</w:t>
      </w:r>
    </w:p>
    <w:p w14:paraId="5107F81C" w14:textId="40692873" w:rsidR="0060612E" w:rsidRDefault="0060612E" w:rsidP="00A439FC">
      <w:pPr>
        <w:pStyle w:val="ListParagraph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Community Acc</w:t>
      </w:r>
      <w:r w:rsidR="005E5AAB">
        <w:rPr>
          <w:rFonts w:ascii="Bookman Old Style" w:hAnsi="Bookman Old Style"/>
          <w:b/>
        </w:rPr>
        <w:t>ount balance c/</w:t>
      </w:r>
      <w:proofErr w:type="spellStart"/>
      <w:r w:rsidR="005E5AAB">
        <w:rPr>
          <w:rFonts w:ascii="Bookman Old Style" w:hAnsi="Bookman Old Style"/>
          <w:b/>
        </w:rPr>
        <w:t>fwd</w:t>
      </w:r>
      <w:proofErr w:type="spellEnd"/>
      <w:r w:rsidR="005E5AAB">
        <w:rPr>
          <w:rFonts w:ascii="Bookman Old Style" w:hAnsi="Bookman Old Style"/>
          <w:b/>
        </w:rPr>
        <w:tab/>
      </w:r>
      <w:r w:rsidR="005E5AAB">
        <w:rPr>
          <w:rFonts w:ascii="Bookman Old Style" w:hAnsi="Bookman Old Style"/>
          <w:b/>
        </w:rPr>
        <w:tab/>
      </w:r>
      <w:r w:rsidR="005E5AAB">
        <w:rPr>
          <w:rFonts w:ascii="Bookman Old Style" w:hAnsi="Bookman Old Style"/>
          <w:b/>
        </w:rPr>
        <w:tab/>
      </w:r>
      <w:r w:rsidR="005E5AAB">
        <w:rPr>
          <w:rFonts w:ascii="Bookman Old Style" w:hAnsi="Bookman Old Style"/>
          <w:b/>
        </w:rPr>
        <w:tab/>
      </w:r>
      <w:r w:rsidR="005E5AAB" w:rsidRPr="008B22C8">
        <w:rPr>
          <w:rFonts w:ascii="Bookman Old Style" w:hAnsi="Bookman Old Style"/>
          <w:b/>
        </w:rPr>
        <w:t>£4,</w:t>
      </w:r>
      <w:r w:rsidR="00DE3929" w:rsidRPr="008B22C8">
        <w:rPr>
          <w:rFonts w:ascii="Bookman Old Style" w:hAnsi="Bookman Old Style"/>
          <w:b/>
        </w:rPr>
        <w:t>489.63</w:t>
      </w:r>
    </w:p>
    <w:p w14:paraId="1D4191DB" w14:textId="1FC4C780" w:rsidR="008B22C8" w:rsidRDefault="008B22C8" w:rsidP="00A439FC">
      <w:pPr>
        <w:pStyle w:val="ListParagraph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---------------</w:t>
      </w:r>
    </w:p>
    <w:p w14:paraId="77342063" w14:textId="20C41110" w:rsidR="00A67C78" w:rsidRPr="00A67C78" w:rsidRDefault="00A67C78" w:rsidP="00A439FC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Premium Account Balance b/</w:t>
      </w:r>
      <w:proofErr w:type="spellStart"/>
      <w:r>
        <w:rPr>
          <w:rFonts w:ascii="Bookman Old Style" w:hAnsi="Bookman Old Style"/>
        </w:rPr>
        <w:t>fwd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 w:rsidRPr="00A67C78">
        <w:rPr>
          <w:rFonts w:ascii="Bookman Old Style" w:hAnsi="Bookman Old Style"/>
          <w:sz w:val="24"/>
          <w:szCs w:val="24"/>
        </w:rPr>
        <w:t>£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67C78">
        <w:rPr>
          <w:rFonts w:ascii="Bookman Old Style" w:hAnsi="Bookman Old Style"/>
          <w:sz w:val="24"/>
          <w:szCs w:val="24"/>
        </w:rPr>
        <w:t>253.39</w:t>
      </w:r>
    </w:p>
    <w:p w14:paraId="7A8AB392" w14:textId="7A572CB3" w:rsidR="008B22C8" w:rsidRDefault="005E5AAB" w:rsidP="00A439FC">
      <w:pPr>
        <w:pStyle w:val="ListParagraph"/>
        <w:jc w:val="both"/>
        <w:rPr>
          <w:rFonts w:ascii="Bookman Old Style" w:hAnsi="Bookman Old Style"/>
        </w:rPr>
      </w:pPr>
      <w:r w:rsidRPr="005E5AAB">
        <w:rPr>
          <w:rFonts w:ascii="Bookman Old Style" w:hAnsi="Bookman Old Style"/>
        </w:rPr>
        <w:t>Premium Account interested</w:t>
      </w:r>
      <w:r w:rsidRPr="005E5AAB">
        <w:rPr>
          <w:rFonts w:ascii="Bookman Old Style" w:hAnsi="Bookman Old Style"/>
        </w:rPr>
        <w:tab/>
      </w:r>
      <w:r w:rsidRPr="005E5AAB">
        <w:rPr>
          <w:rFonts w:ascii="Bookman Old Style" w:hAnsi="Bookman Old Style"/>
        </w:rPr>
        <w:tab/>
      </w:r>
      <w:r w:rsidRPr="005E5AAB">
        <w:rPr>
          <w:rFonts w:ascii="Bookman Old Style" w:hAnsi="Bookman Old Style"/>
        </w:rPr>
        <w:tab/>
      </w:r>
      <w:r w:rsidRPr="005E5AAB">
        <w:rPr>
          <w:rFonts w:ascii="Bookman Old Style" w:hAnsi="Bookman Old Style"/>
        </w:rPr>
        <w:tab/>
      </w:r>
      <w:r w:rsidRPr="005E5AAB">
        <w:rPr>
          <w:rFonts w:ascii="Bookman Old Style" w:hAnsi="Bookman Old Style"/>
        </w:rPr>
        <w:tab/>
      </w:r>
      <w:r w:rsidRPr="005E5AA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.</w:t>
      </w:r>
      <w:r w:rsidR="00A67C78">
        <w:rPr>
          <w:rFonts w:ascii="Bookman Old Style" w:hAnsi="Bookman Old Style"/>
        </w:rPr>
        <w:t>13</w:t>
      </w:r>
    </w:p>
    <w:p w14:paraId="39C627AF" w14:textId="0472BA7E" w:rsidR="005E5AAB" w:rsidRPr="005E5AAB" w:rsidRDefault="008B22C8" w:rsidP="00A439FC">
      <w:pPr>
        <w:pStyle w:val="ListParagraph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Income (VAT £146.28)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£   146.28</w:t>
      </w:r>
      <w:r w:rsidR="005E5AAB" w:rsidRPr="005E5AAB">
        <w:rPr>
          <w:rFonts w:ascii="Bookman Old Style" w:hAnsi="Bookman Old Style"/>
        </w:rPr>
        <w:t xml:space="preserve">  </w:t>
      </w:r>
    </w:p>
    <w:p w14:paraId="025864F5" w14:textId="5F9957F3" w:rsidR="008B22C8" w:rsidRDefault="00E150F2" w:rsidP="00A439FC">
      <w:pPr>
        <w:pStyle w:val="ListParagraph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Premium Account balance c/</w:t>
      </w:r>
      <w:proofErr w:type="spellStart"/>
      <w:r>
        <w:rPr>
          <w:rFonts w:ascii="Bookman Old Style" w:hAnsi="Bookman Old Style"/>
          <w:b/>
        </w:rPr>
        <w:t>fwd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5E5AAB">
        <w:rPr>
          <w:rFonts w:ascii="Bookman Old Style" w:hAnsi="Bookman Old Style"/>
          <w:b/>
        </w:rPr>
        <w:t xml:space="preserve">£  </w:t>
      </w:r>
      <w:r w:rsidR="008B22C8">
        <w:rPr>
          <w:rFonts w:ascii="Bookman Old Style" w:hAnsi="Bookman Old Style"/>
          <w:b/>
        </w:rPr>
        <w:t xml:space="preserve"> 399</w:t>
      </w:r>
      <w:r w:rsidR="00A67C78">
        <w:rPr>
          <w:rFonts w:ascii="Bookman Old Style" w:hAnsi="Bookman Old Style"/>
          <w:b/>
        </w:rPr>
        <w:t>.80</w:t>
      </w:r>
    </w:p>
    <w:p w14:paraId="6416934A" w14:textId="0BC3BE41" w:rsidR="008B22C8" w:rsidRDefault="008B22C8" w:rsidP="00A439FC">
      <w:pPr>
        <w:pStyle w:val="ListParagraph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---------------</w:t>
      </w:r>
      <w:r w:rsidR="005E5AAB">
        <w:rPr>
          <w:rFonts w:ascii="Bookman Old Style" w:hAnsi="Bookman Old Style"/>
          <w:b/>
        </w:rPr>
        <w:t xml:space="preserve">  </w:t>
      </w:r>
    </w:p>
    <w:p w14:paraId="01ED326E" w14:textId="5B2636F1" w:rsidR="00E150F2" w:rsidRDefault="005E5AAB" w:rsidP="00A439FC">
      <w:pPr>
        <w:pStyle w:val="ListParagraph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</w:t>
      </w:r>
    </w:p>
    <w:p w14:paraId="123E3A39" w14:textId="6FB33D18" w:rsidR="00071931" w:rsidRDefault="00B356FA" w:rsidP="00A439FC">
      <w:pPr>
        <w:pStyle w:val="ListParagraph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There were no </w:t>
      </w:r>
      <w:r w:rsidR="00071931">
        <w:rPr>
          <w:rFonts w:ascii="Bookman Old Style" w:hAnsi="Bookman Old Style"/>
        </w:rPr>
        <w:t xml:space="preserve">queries </w:t>
      </w:r>
      <w:r w:rsidR="006648A1">
        <w:rPr>
          <w:rFonts w:ascii="Bookman Old Style" w:hAnsi="Bookman Old Style"/>
        </w:rPr>
        <w:t>with regard to the statement of accounts.</w:t>
      </w:r>
    </w:p>
    <w:p w14:paraId="4A3BB0D6" w14:textId="6EFBE9F7" w:rsidR="006648A1" w:rsidRDefault="006648A1" w:rsidP="00A439FC">
      <w:pPr>
        <w:pStyle w:val="ListParagraph"/>
        <w:jc w:val="both"/>
        <w:rPr>
          <w:rFonts w:ascii="Bookman Old Style" w:hAnsi="Bookman Old Style"/>
        </w:rPr>
      </w:pPr>
    </w:p>
    <w:p w14:paraId="514B9BF8" w14:textId="74ED75F8" w:rsidR="006648A1" w:rsidRDefault="006648A1" w:rsidP="00A439FC">
      <w:pPr>
        <w:pStyle w:val="ListParagraph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Computer transfer of data </w:t>
      </w:r>
      <w:r w:rsidR="003A14D1">
        <w:rPr>
          <w:rFonts w:ascii="Bookman Old Style" w:hAnsi="Bookman Old Style"/>
          <w:b/>
          <w:bCs/>
        </w:rPr>
        <w:t>(</w:t>
      </w:r>
      <w:r>
        <w:rPr>
          <w:rFonts w:ascii="Bookman Old Style" w:hAnsi="Bookman Old Style"/>
          <w:b/>
          <w:bCs/>
        </w:rPr>
        <w:t>costs</w:t>
      </w:r>
      <w:r w:rsidR="003A14D1">
        <w:rPr>
          <w:rFonts w:ascii="Bookman Old Style" w:hAnsi="Bookman Old Style"/>
          <w:b/>
          <w:bCs/>
        </w:rPr>
        <w:t>)</w:t>
      </w:r>
    </w:p>
    <w:p w14:paraId="4AC96386" w14:textId="135182E9" w:rsidR="00BA1CE3" w:rsidRDefault="00751C96" w:rsidP="00BA1CE3">
      <w:pPr>
        <w:pStyle w:val="ListParagraph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Council’s </w:t>
      </w:r>
      <w:r w:rsidR="00E0671F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 xml:space="preserve">omputer </w:t>
      </w:r>
      <w:r w:rsidR="00E0671F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ervices i</w:t>
      </w:r>
      <w:r w:rsidR="006648A1">
        <w:rPr>
          <w:rFonts w:ascii="Bookman Old Style" w:hAnsi="Bookman Old Style"/>
        </w:rPr>
        <w:t>nvoice and Job Sheets had previously been sent to Councillors.</w:t>
      </w:r>
    </w:p>
    <w:p w14:paraId="6D2F15A9" w14:textId="425EE037" w:rsidR="004E64D1" w:rsidRDefault="004E64D1" w:rsidP="00BA1CE3">
      <w:pPr>
        <w:pStyle w:val="ListParagraph"/>
        <w:jc w:val="both"/>
        <w:rPr>
          <w:rFonts w:ascii="Bookman Old Style" w:hAnsi="Bookman Old Style"/>
        </w:rPr>
      </w:pPr>
    </w:p>
    <w:p w14:paraId="344B0A72" w14:textId="5B0F22D2" w:rsidR="004E64D1" w:rsidRPr="004E64D1" w:rsidRDefault="00711F15" w:rsidP="004E64D1">
      <w:pPr>
        <w:ind w:left="720"/>
        <w:rPr>
          <w:rStyle w:val="DefaultFontHxMailStyle"/>
          <w:rFonts w:ascii="Bookman Old Style" w:hAnsi="Bookman Old Style"/>
        </w:rPr>
      </w:pPr>
      <w:r>
        <w:rPr>
          <w:rStyle w:val="DefaultFontHxMailStyle"/>
          <w:rFonts w:ascii="Bookman Old Style" w:hAnsi="Bookman Old Style"/>
        </w:rPr>
        <w:lastRenderedPageBreak/>
        <w:t>Nearly all the councillors</w:t>
      </w:r>
      <w:r w:rsidR="004E64D1" w:rsidRPr="004E64D1">
        <w:rPr>
          <w:rStyle w:val="DefaultFontHxMailStyle"/>
          <w:rFonts w:ascii="Bookman Old Style" w:hAnsi="Bookman Old Style"/>
        </w:rPr>
        <w:t xml:space="preserve"> expressed concern at the cost of </w:t>
      </w:r>
      <w:r w:rsidR="00751C96">
        <w:rPr>
          <w:rStyle w:val="DefaultFontHxMailStyle"/>
          <w:rFonts w:ascii="Bookman Old Style" w:hAnsi="Bookman Old Style"/>
        </w:rPr>
        <w:t>the</w:t>
      </w:r>
      <w:r w:rsidR="004E64D1" w:rsidRPr="004E64D1">
        <w:rPr>
          <w:rStyle w:val="DefaultFontHxMailStyle"/>
          <w:rFonts w:ascii="Bookman Old Style" w:hAnsi="Bookman Old Style"/>
        </w:rPr>
        <w:t xml:space="preserve"> invoice</w:t>
      </w:r>
      <w:r w:rsidR="00751C96">
        <w:rPr>
          <w:rStyle w:val="DefaultFontHxMailStyle"/>
          <w:rFonts w:ascii="Bookman Old Style" w:hAnsi="Bookman Old Style"/>
        </w:rPr>
        <w:t>,</w:t>
      </w:r>
      <w:r w:rsidR="004E64D1" w:rsidRPr="004E64D1">
        <w:rPr>
          <w:rStyle w:val="DefaultFontHxMailStyle"/>
          <w:rFonts w:ascii="Bookman Old Style" w:hAnsi="Bookman Old Style"/>
        </w:rPr>
        <w:t xml:space="preserve"> addressed to the Parish Council</w:t>
      </w:r>
      <w:r w:rsidR="00751C96">
        <w:rPr>
          <w:rStyle w:val="DefaultFontHxMailStyle"/>
          <w:rFonts w:ascii="Bookman Old Style" w:hAnsi="Bookman Old Style"/>
        </w:rPr>
        <w:t xml:space="preserve">, </w:t>
      </w:r>
      <w:r w:rsidR="004E64D1" w:rsidRPr="004E64D1">
        <w:rPr>
          <w:rStyle w:val="DefaultFontHxMailStyle"/>
          <w:rFonts w:ascii="Bookman Old Style" w:hAnsi="Bookman Old Style"/>
        </w:rPr>
        <w:t xml:space="preserve">for the transfer of parish council information from the </w:t>
      </w:r>
      <w:r w:rsidR="00751C96">
        <w:rPr>
          <w:rStyle w:val="DefaultFontHxMailStyle"/>
          <w:rFonts w:ascii="Bookman Old Style" w:hAnsi="Bookman Old Style"/>
        </w:rPr>
        <w:t>C</w:t>
      </w:r>
      <w:r w:rsidR="004E64D1" w:rsidRPr="004E64D1">
        <w:rPr>
          <w:rStyle w:val="DefaultFontHxMailStyle"/>
          <w:rFonts w:ascii="Bookman Old Style" w:hAnsi="Bookman Old Style"/>
        </w:rPr>
        <w:t xml:space="preserve">lerk’s computer to a new computer she had purchased. Councillor Mackenzie </w:t>
      </w:r>
      <w:r>
        <w:rPr>
          <w:rStyle w:val="DefaultFontHxMailStyle"/>
          <w:rFonts w:ascii="Bookman Old Style" w:hAnsi="Bookman Old Style"/>
        </w:rPr>
        <w:t>asked the</w:t>
      </w:r>
      <w:r w:rsidR="004E64D1" w:rsidRPr="004E64D1">
        <w:rPr>
          <w:rStyle w:val="DefaultFontHxMailStyle"/>
          <w:rFonts w:ascii="Bookman Old Style" w:hAnsi="Bookman Old Style"/>
        </w:rPr>
        <w:t xml:space="preserve"> Clerk what parish council information was on the </w:t>
      </w:r>
      <w:r w:rsidR="00066C93">
        <w:rPr>
          <w:rStyle w:val="DefaultFontHxMailStyle"/>
          <w:rFonts w:ascii="Bookman Old Style" w:hAnsi="Bookman Old Style"/>
        </w:rPr>
        <w:t xml:space="preserve">Parish </w:t>
      </w:r>
      <w:r w:rsidR="004E64D1" w:rsidRPr="004E64D1">
        <w:rPr>
          <w:rStyle w:val="DefaultFontHxMailStyle"/>
          <w:rFonts w:ascii="Bookman Old Style" w:hAnsi="Bookman Old Style"/>
        </w:rPr>
        <w:t>laptop. The Clerk responded saying that she was unsure.</w:t>
      </w:r>
    </w:p>
    <w:p w14:paraId="5B704EC9" w14:textId="27292C78" w:rsidR="001F34C8" w:rsidRPr="001F34C8" w:rsidRDefault="004E64D1" w:rsidP="001F34C8">
      <w:pPr>
        <w:spacing w:before="100" w:beforeAutospacing="1" w:after="100" w:afterAutospacing="1"/>
        <w:ind w:left="709"/>
        <w:rPr>
          <w:rFonts w:ascii="Bookman Old Style" w:hAnsi="Bookman Old Style"/>
        </w:rPr>
      </w:pPr>
      <w:r>
        <w:rPr>
          <w:rFonts w:ascii="Bookman Old Style" w:hAnsi="Bookman Old Style"/>
          <w:szCs w:val="24"/>
        </w:rPr>
        <w:t>Councillor Mackenzie was concerned</w:t>
      </w:r>
      <w:r w:rsidR="001F34C8" w:rsidRPr="001F34C8">
        <w:rPr>
          <w:rFonts w:ascii="Bookman Old Style" w:hAnsi="Bookman Old Style"/>
          <w:szCs w:val="24"/>
        </w:rPr>
        <w:t xml:space="preserve"> that not all</w:t>
      </w:r>
      <w:r>
        <w:rPr>
          <w:rFonts w:ascii="Bookman Old Style" w:hAnsi="Bookman Old Style"/>
          <w:szCs w:val="24"/>
        </w:rPr>
        <w:t xml:space="preserve"> parish council</w:t>
      </w:r>
      <w:r w:rsidR="001F34C8" w:rsidRPr="001F34C8">
        <w:rPr>
          <w:rFonts w:ascii="Bookman Old Style" w:hAnsi="Bookman Old Style"/>
          <w:szCs w:val="24"/>
        </w:rPr>
        <w:t xml:space="preserve"> information was held on the </w:t>
      </w:r>
      <w:r w:rsidR="00751C96">
        <w:rPr>
          <w:rFonts w:ascii="Bookman Old Style" w:hAnsi="Bookman Old Style"/>
          <w:szCs w:val="24"/>
        </w:rPr>
        <w:t>C</w:t>
      </w:r>
      <w:r w:rsidR="001F34C8" w:rsidRPr="001F34C8">
        <w:rPr>
          <w:rFonts w:ascii="Bookman Old Style" w:hAnsi="Bookman Old Style"/>
          <w:szCs w:val="24"/>
        </w:rPr>
        <w:t xml:space="preserve">lerk’s computer provided by the parish. </w:t>
      </w:r>
      <w:r w:rsidR="00751C96">
        <w:rPr>
          <w:rFonts w:ascii="Bookman Old Style" w:hAnsi="Bookman Old Style"/>
          <w:szCs w:val="24"/>
        </w:rPr>
        <w:t>He</w:t>
      </w:r>
      <w:r w:rsidR="001F34C8" w:rsidRPr="001F34C8">
        <w:rPr>
          <w:rFonts w:ascii="Bookman Old Style" w:hAnsi="Bookman Old Style"/>
          <w:szCs w:val="24"/>
        </w:rPr>
        <w:t xml:space="preserve"> volunteered to help ensure that this aim was achieved. In this respect he suggested that the parish </w:t>
      </w:r>
      <w:r w:rsidR="00751C96">
        <w:rPr>
          <w:rFonts w:ascii="Bookman Old Style" w:hAnsi="Bookman Old Style"/>
          <w:szCs w:val="24"/>
        </w:rPr>
        <w:t>C</w:t>
      </w:r>
      <w:r w:rsidR="001F34C8" w:rsidRPr="001F34C8">
        <w:rPr>
          <w:rFonts w:ascii="Bookman Old Style" w:hAnsi="Bookman Old Style"/>
          <w:szCs w:val="24"/>
        </w:rPr>
        <w:t xml:space="preserve">lerk should sign a letter of authority to the software </w:t>
      </w:r>
      <w:r w:rsidR="00751C96">
        <w:rPr>
          <w:rFonts w:ascii="Bookman Old Style" w:hAnsi="Bookman Old Style"/>
          <w:szCs w:val="24"/>
        </w:rPr>
        <w:t>company</w:t>
      </w:r>
      <w:r w:rsidR="00EE2261">
        <w:rPr>
          <w:rFonts w:ascii="Bookman Old Style" w:hAnsi="Bookman Old Style"/>
          <w:szCs w:val="24"/>
        </w:rPr>
        <w:t xml:space="preserve"> which would enable</w:t>
      </w:r>
      <w:r w:rsidR="001F34C8" w:rsidRPr="001F34C8">
        <w:rPr>
          <w:rFonts w:ascii="Bookman Old Style" w:hAnsi="Bookman Old Style"/>
          <w:szCs w:val="24"/>
        </w:rPr>
        <w:t xml:space="preserve"> him to make enquiries about what still had to be done and how it could be implemented. The chairman asked the Parish Council if it was agreed that </w:t>
      </w:r>
      <w:r w:rsidR="00EE2261">
        <w:rPr>
          <w:rFonts w:ascii="Bookman Old Style" w:hAnsi="Bookman Old Style"/>
          <w:szCs w:val="24"/>
        </w:rPr>
        <w:t xml:space="preserve">Councillor Mackenzie </w:t>
      </w:r>
      <w:r w:rsidR="001F34C8" w:rsidRPr="001F34C8">
        <w:rPr>
          <w:rFonts w:ascii="Bookman Old Style" w:hAnsi="Bookman Old Style"/>
          <w:szCs w:val="24"/>
        </w:rPr>
        <w:t xml:space="preserve">should act, on behalf of the parish council, with </w:t>
      </w:r>
      <w:r w:rsidR="000F0293">
        <w:rPr>
          <w:rFonts w:ascii="Bookman Old Style" w:hAnsi="Bookman Old Style"/>
          <w:szCs w:val="24"/>
        </w:rPr>
        <w:t>Softcraft</w:t>
      </w:r>
      <w:r w:rsidR="001F34C8" w:rsidRPr="001F34C8">
        <w:rPr>
          <w:rFonts w:ascii="Bookman Old Style" w:hAnsi="Bookman Old Style"/>
          <w:szCs w:val="24"/>
        </w:rPr>
        <w:t>. No one disagreed</w:t>
      </w:r>
      <w:r w:rsidR="00907819">
        <w:rPr>
          <w:rFonts w:ascii="Bookman Old Style" w:hAnsi="Bookman Old Style"/>
          <w:szCs w:val="24"/>
        </w:rPr>
        <w:t>,</w:t>
      </w:r>
      <w:r w:rsidR="001F34C8" w:rsidRPr="001F34C8">
        <w:rPr>
          <w:rFonts w:ascii="Bookman Old Style" w:hAnsi="Bookman Old Style"/>
          <w:szCs w:val="24"/>
        </w:rPr>
        <w:t xml:space="preserve"> so the Chairman declared that the proposition was carried.</w:t>
      </w:r>
    </w:p>
    <w:p w14:paraId="6D54EB7C" w14:textId="77777777" w:rsidR="00BA1CE3" w:rsidRDefault="00BA1CE3" w:rsidP="00BA1CE3">
      <w:pPr>
        <w:pStyle w:val="ListParagraph"/>
        <w:jc w:val="both"/>
        <w:rPr>
          <w:rFonts w:ascii="Bookman Old Style" w:hAnsi="Bookman Old Style"/>
          <w:b/>
        </w:rPr>
      </w:pPr>
    </w:p>
    <w:p w14:paraId="7D58C0E0" w14:textId="3D43AF0D" w:rsidR="00D3374E" w:rsidRPr="001003F3" w:rsidRDefault="00B645B7" w:rsidP="0026473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7</w:t>
      </w:r>
      <w:r w:rsidR="006960AD">
        <w:rPr>
          <w:rFonts w:ascii="Bookman Old Style" w:hAnsi="Bookman Old Style"/>
          <w:b/>
        </w:rPr>
        <w:t>.</w:t>
      </w:r>
      <w:r w:rsidR="00AF78AD">
        <w:rPr>
          <w:rFonts w:ascii="Bookman Old Style" w:hAnsi="Bookman Old Style"/>
          <w:b/>
        </w:rPr>
        <w:tab/>
      </w:r>
      <w:r w:rsidR="0026473C">
        <w:rPr>
          <w:rFonts w:ascii="Bookman Old Style" w:hAnsi="Bookman Old Style"/>
          <w:b/>
        </w:rPr>
        <w:t>Purchase of new printer</w:t>
      </w:r>
    </w:p>
    <w:p w14:paraId="50EC5A6B" w14:textId="60D60BCB" w:rsidR="001003F3" w:rsidRPr="0026473C" w:rsidRDefault="0026473C" w:rsidP="0026473C">
      <w:pPr>
        <w:pStyle w:val="ListParagraph"/>
        <w:ind w:left="718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The Clerk had researched for a printer that was affordable and met the Council’s needs. This was a Canon MG 36505 for the price of £34.99. This was agreed by councillors and purchased by the clerk in advance of the meeting.</w:t>
      </w:r>
    </w:p>
    <w:p w14:paraId="16559D41" w14:textId="77777777" w:rsidR="00CB554D" w:rsidRDefault="00CB554D" w:rsidP="00696C37">
      <w:pPr>
        <w:jc w:val="both"/>
        <w:rPr>
          <w:rFonts w:ascii="Bookman Old Style" w:hAnsi="Bookman Old Style"/>
          <w:b/>
        </w:rPr>
      </w:pPr>
    </w:p>
    <w:p w14:paraId="1FC89724" w14:textId="0159591A" w:rsidR="0026473C" w:rsidRPr="0026473C" w:rsidRDefault="0026473C" w:rsidP="0026473C">
      <w:pPr>
        <w:pStyle w:val="ListParagraph"/>
        <w:numPr>
          <w:ilvl w:val="0"/>
          <w:numId w:val="31"/>
        </w:numPr>
        <w:ind w:hanging="720"/>
        <w:jc w:val="both"/>
        <w:rPr>
          <w:rFonts w:ascii="Bookman Old Style" w:hAnsi="Bookman Old Style"/>
          <w:b/>
        </w:rPr>
      </w:pPr>
      <w:r w:rsidRPr="0026473C">
        <w:rPr>
          <w:rFonts w:ascii="Bookman Old Style" w:hAnsi="Bookman Old Style"/>
          <w:b/>
        </w:rPr>
        <w:t>Compliance with the WCAG 2.1 legislation</w:t>
      </w:r>
    </w:p>
    <w:p w14:paraId="0C7562F1" w14:textId="1443CCD6" w:rsidR="003B4139" w:rsidRDefault="0026473C" w:rsidP="0026473C">
      <w:pPr>
        <w:pStyle w:val="ListParagraph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Cs/>
        </w:rPr>
        <w:t xml:space="preserve">The Chairman reported that </w:t>
      </w:r>
      <w:r w:rsidR="0078412D">
        <w:rPr>
          <w:rFonts w:ascii="Bookman Old Style" w:hAnsi="Bookman Old Style"/>
          <w:bCs/>
        </w:rPr>
        <w:t xml:space="preserve">having </w:t>
      </w:r>
      <w:r>
        <w:rPr>
          <w:rFonts w:ascii="Bookman Old Style" w:hAnsi="Bookman Old Style"/>
          <w:bCs/>
        </w:rPr>
        <w:t>discussed this matter with neighbouring parishe</w:t>
      </w:r>
      <w:r w:rsidR="0078412D">
        <w:rPr>
          <w:rFonts w:ascii="Bookman Old Style" w:hAnsi="Bookman Old Style"/>
          <w:bCs/>
        </w:rPr>
        <w:t xml:space="preserve">s, the matter was noted. </w:t>
      </w:r>
      <w:r>
        <w:rPr>
          <w:rFonts w:ascii="Bookman Old Style" w:hAnsi="Bookman Old Style"/>
          <w:b/>
        </w:rPr>
        <w:tab/>
        <w:t xml:space="preserve">   </w:t>
      </w:r>
    </w:p>
    <w:p w14:paraId="4CB00B99" w14:textId="77777777" w:rsidR="0026473C" w:rsidRDefault="0026473C" w:rsidP="003B4139">
      <w:pPr>
        <w:pStyle w:val="ListParagraph"/>
        <w:ind w:left="709" w:hanging="709"/>
        <w:jc w:val="both"/>
        <w:rPr>
          <w:rFonts w:ascii="Bookman Old Style" w:hAnsi="Bookman Old Style"/>
          <w:b/>
        </w:rPr>
      </w:pPr>
    </w:p>
    <w:p w14:paraId="0E6172C0" w14:textId="6CE0E53A" w:rsidR="003B4139" w:rsidRDefault="0078412D" w:rsidP="003B4139">
      <w:pPr>
        <w:pStyle w:val="ListParagraph"/>
        <w:ind w:left="709" w:hanging="70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</w:t>
      </w:r>
      <w:r w:rsidR="003B4139">
        <w:rPr>
          <w:rFonts w:ascii="Bookman Old Style" w:hAnsi="Bookman Old Style"/>
          <w:b/>
        </w:rPr>
        <w:t xml:space="preserve">. </w:t>
      </w:r>
      <w:r w:rsidR="003B4139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Financial Regulations and Standing Orders</w:t>
      </w:r>
    </w:p>
    <w:p w14:paraId="4B7BDE45" w14:textId="19E4BCAC" w:rsidR="000329EF" w:rsidRPr="0078412D" w:rsidRDefault="005E1F4A" w:rsidP="006B129E">
      <w:pPr>
        <w:pStyle w:val="ListParagraph"/>
        <w:ind w:left="709" w:hanging="709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ab/>
      </w:r>
      <w:r w:rsidR="0078412D">
        <w:rPr>
          <w:rFonts w:ascii="Bookman Old Style" w:hAnsi="Bookman Old Style"/>
          <w:bCs/>
        </w:rPr>
        <w:t xml:space="preserve">The Clerk had updated the Financial Regulations to make them current fit for the purpose of the Parish Council. </w:t>
      </w:r>
      <w:r w:rsidR="009A480C">
        <w:rPr>
          <w:rFonts w:ascii="Bookman Old Style" w:hAnsi="Bookman Old Style"/>
          <w:bCs/>
        </w:rPr>
        <w:t>There was no</w:t>
      </w:r>
      <w:r w:rsidR="0078412D">
        <w:rPr>
          <w:rFonts w:ascii="Bookman Old Style" w:hAnsi="Bookman Old Style"/>
          <w:bCs/>
        </w:rPr>
        <w:t xml:space="preserve"> comment on this matter</w:t>
      </w:r>
      <w:r w:rsidR="006E3711">
        <w:rPr>
          <w:rFonts w:ascii="Bookman Old Style" w:hAnsi="Bookman Old Style"/>
          <w:bCs/>
        </w:rPr>
        <w:t xml:space="preserve"> and it is deferred to a later date</w:t>
      </w:r>
      <w:r w:rsidR="0078412D">
        <w:rPr>
          <w:rFonts w:ascii="Bookman Old Style" w:hAnsi="Bookman Old Style"/>
          <w:bCs/>
        </w:rPr>
        <w:t>.</w:t>
      </w:r>
    </w:p>
    <w:p w14:paraId="6A0AE64D" w14:textId="77777777" w:rsidR="006B129E" w:rsidRPr="003B4139" w:rsidRDefault="006B129E" w:rsidP="006B129E">
      <w:pPr>
        <w:pStyle w:val="ListParagraph"/>
        <w:ind w:left="709" w:hanging="709"/>
        <w:jc w:val="both"/>
        <w:rPr>
          <w:rFonts w:ascii="Bookman Old Style" w:hAnsi="Bookman Old Style"/>
          <w:b/>
        </w:rPr>
      </w:pPr>
    </w:p>
    <w:p w14:paraId="7E6644BE" w14:textId="48B7FEA6" w:rsidR="007E70FC" w:rsidRDefault="003B4139" w:rsidP="0067679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</w:t>
      </w:r>
      <w:r w:rsidR="0078412D"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ab/>
      </w:r>
      <w:r w:rsidR="0078412D">
        <w:rPr>
          <w:rFonts w:ascii="Bookman Old Style" w:hAnsi="Bookman Old Style"/>
          <w:b/>
        </w:rPr>
        <w:t>Donations</w:t>
      </w:r>
    </w:p>
    <w:p w14:paraId="169F3AF8" w14:textId="1F4EEB10" w:rsidR="0078412D" w:rsidRDefault="0078412D" w:rsidP="00676794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Cs/>
        </w:rPr>
        <w:t>Donations were agreed as follows: ‘Keeping in Touch’ - £50; Village Care</w:t>
      </w:r>
      <w:r w:rsidR="00E1606F">
        <w:rPr>
          <w:rFonts w:ascii="Bookman Old Style" w:hAnsi="Bookman Old Style"/>
          <w:bCs/>
        </w:rPr>
        <w:t xml:space="preserve"> - £50; Alby </w:t>
      </w:r>
    </w:p>
    <w:p w14:paraId="319C7B5D" w14:textId="10A600EF" w:rsidR="00E1606F" w:rsidRPr="0078412D" w:rsidRDefault="00E1606F" w:rsidP="00E1606F">
      <w:pPr>
        <w:ind w:left="7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Church (for grass cutting) - £40; Thwaite Church (for grass cutting) - £40; ‘North Norfolk Cats Lifelong Trust’ (for the sanctuary they gave for feral cats taken from Thwaite Common)</w:t>
      </w:r>
    </w:p>
    <w:p w14:paraId="008DB211" w14:textId="2A3C1198" w:rsidR="0078412D" w:rsidRDefault="0078412D" w:rsidP="00676794">
      <w:pPr>
        <w:jc w:val="both"/>
        <w:rPr>
          <w:rFonts w:ascii="Bookman Old Style" w:hAnsi="Bookman Old Style"/>
          <w:b/>
        </w:rPr>
      </w:pPr>
    </w:p>
    <w:p w14:paraId="34682489" w14:textId="59A7A423" w:rsidR="007E70FC" w:rsidRDefault="007E70FC" w:rsidP="0067679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</w:t>
      </w:r>
      <w:r w:rsidR="00F10395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ab/>
      </w:r>
      <w:r w:rsidR="00F10395">
        <w:rPr>
          <w:rFonts w:ascii="Bookman Old Style" w:hAnsi="Bookman Old Style"/>
          <w:b/>
        </w:rPr>
        <w:t>Police Inspectors meeting</w:t>
      </w:r>
    </w:p>
    <w:p w14:paraId="69DA4459" w14:textId="63FCB221" w:rsidR="005B0F5F" w:rsidRPr="009F35C1" w:rsidRDefault="009F35C1" w:rsidP="009F35C1">
      <w:pPr>
        <w:ind w:left="7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Local Police invited two members from each local council to attend a meeting in which Teresa Futter, the Local Police Inspector for the Sheringham, Cromer, North Walsham and </w:t>
      </w:r>
      <w:proofErr w:type="spellStart"/>
      <w:r>
        <w:rPr>
          <w:rFonts w:ascii="Bookman Old Style" w:hAnsi="Bookman Old Style"/>
          <w:bCs/>
        </w:rPr>
        <w:t>Stalham</w:t>
      </w:r>
      <w:proofErr w:type="spellEnd"/>
      <w:r>
        <w:rPr>
          <w:rFonts w:ascii="Bookman Old Style" w:hAnsi="Bookman Old Style"/>
          <w:bCs/>
        </w:rPr>
        <w:t xml:space="preserve"> areas chaired. Local policing plans were discussed and there </w:t>
      </w:r>
      <w:r w:rsidRPr="005B0F5F">
        <w:rPr>
          <w:rFonts w:ascii="Bookman Old Style" w:hAnsi="Bookman Old Style"/>
          <w:bCs/>
        </w:rPr>
        <w:t xml:space="preserve">was an opportunity for </w:t>
      </w:r>
      <w:r w:rsidR="00D04A99" w:rsidRPr="005B0F5F">
        <w:rPr>
          <w:rFonts w:ascii="Bookman Old Style" w:hAnsi="Bookman Old Style"/>
          <w:bCs/>
        </w:rPr>
        <w:t xml:space="preserve">questions </w:t>
      </w:r>
      <w:r w:rsidR="005B0F5F" w:rsidRPr="005B0F5F">
        <w:rPr>
          <w:rFonts w:ascii="Bookman Old Style" w:hAnsi="Bookman Old Style"/>
          <w:bCs/>
        </w:rPr>
        <w:t xml:space="preserve">on crime </w:t>
      </w:r>
      <w:r w:rsidR="005B0F5F" w:rsidRPr="005B0F5F">
        <w:rPr>
          <w:rFonts w:ascii="Bookman Old Style" w:hAnsi="Bookman Old Style"/>
        </w:rPr>
        <w:t>such as antisocial behaviour, rogue traders</w:t>
      </w:r>
      <w:r w:rsidR="009A480C">
        <w:rPr>
          <w:rFonts w:ascii="Bookman Old Style" w:hAnsi="Bookman Old Style"/>
        </w:rPr>
        <w:t>, fly tipping</w:t>
      </w:r>
      <w:r w:rsidR="005B0F5F" w:rsidRPr="005B0F5F">
        <w:rPr>
          <w:rFonts w:ascii="Bookman Old Style" w:hAnsi="Bookman Old Style"/>
        </w:rPr>
        <w:t xml:space="preserve"> etc</w:t>
      </w:r>
      <w:r w:rsidR="009A480C">
        <w:rPr>
          <w:rFonts w:ascii="Bookman Old Style" w:hAnsi="Bookman Old Style"/>
        </w:rPr>
        <w:t>,</w:t>
      </w:r>
      <w:r w:rsidR="005B0F5F" w:rsidRPr="005B0F5F">
        <w:rPr>
          <w:rFonts w:ascii="Bookman Old Style" w:hAnsi="Bookman Old Style"/>
          <w:bCs/>
        </w:rPr>
        <w:t xml:space="preserve"> in the area</w:t>
      </w:r>
      <w:r w:rsidR="005B0F5F">
        <w:rPr>
          <w:rFonts w:ascii="Bookman Old Style" w:hAnsi="Bookman Old Style"/>
          <w:bCs/>
        </w:rPr>
        <w:t>. Details on local policing and contact details are on the Council’s website.</w:t>
      </w:r>
    </w:p>
    <w:p w14:paraId="3EBC569C" w14:textId="077F3A6B" w:rsidR="009F35C1" w:rsidRDefault="009F35C1" w:rsidP="00676794">
      <w:pPr>
        <w:jc w:val="both"/>
        <w:rPr>
          <w:rFonts w:ascii="Bookman Old Style" w:hAnsi="Bookman Old Style"/>
          <w:b/>
        </w:rPr>
      </w:pPr>
    </w:p>
    <w:p w14:paraId="36F0C8E1" w14:textId="61F4B36F" w:rsidR="005B0F5F" w:rsidRPr="005B0F5F" w:rsidRDefault="005B0F5F" w:rsidP="005B0F5F">
      <w:pPr>
        <w:ind w:left="720" w:hanging="7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12.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Cs/>
        </w:rPr>
        <w:t xml:space="preserve">No further contact or information had been received on the </w:t>
      </w:r>
      <w:r w:rsidRPr="005B0F5F">
        <w:rPr>
          <w:rFonts w:ascii="Bookman Old Style" w:hAnsi="Bookman Old Style"/>
          <w:b/>
        </w:rPr>
        <w:t>Pack Lane footpath modification</w:t>
      </w:r>
    </w:p>
    <w:p w14:paraId="32D3FA6A" w14:textId="77777777" w:rsidR="005B0F5F" w:rsidRPr="005B0F5F" w:rsidRDefault="005B0F5F" w:rsidP="005B0F5F">
      <w:pPr>
        <w:ind w:left="720" w:hanging="720"/>
        <w:jc w:val="both"/>
        <w:rPr>
          <w:rFonts w:ascii="Bookman Old Style" w:hAnsi="Bookman Old Style"/>
          <w:bCs/>
        </w:rPr>
      </w:pPr>
    </w:p>
    <w:p w14:paraId="4D64C5F7" w14:textId="29D620DF" w:rsidR="007E70FC" w:rsidRDefault="007E70FC" w:rsidP="0067679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</w:t>
      </w:r>
      <w:r>
        <w:rPr>
          <w:rFonts w:ascii="Bookman Old Style" w:hAnsi="Bookman Old Style"/>
          <w:b/>
        </w:rPr>
        <w:tab/>
      </w:r>
      <w:r w:rsidR="005B0F5F">
        <w:rPr>
          <w:rFonts w:ascii="Bookman Old Style" w:hAnsi="Bookman Old Style"/>
          <w:b/>
        </w:rPr>
        <w:t>Bus Shelter Lighting</w:t>
      </w:r>
    </w:p>
    <w:p w14:paraId="2E0B801B" w14:textId="0573EF72" w:rsidR="00375170" w:rsidRDefault="005B0F5F" w:rsidP="00434163">
      <w:pPr>
        <w:ind w:left="7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The clerk to make contact </w:t>
      </w:r>
      <w:r w:rsidR="00434163">
        <w:rPr>
          <w:rFonts w:ascii="Bookman Old Style" w:hAnsi="Bookman Old Style"/>
          <w:bCs/>
        </w:rPr>
        <w:t>with interested parties regarding any likely legalities in connection with installing suitable lighting at the bus shelters.  Councillor Clare McNamara will seek out likely costings.</w:t>
      </w:r>
    </w:p>
    <w:p w14:paraId="6A387C53" w14:textId="77777777" w:rsidR="00434163" w:rsidRPr="005B0F5F" w:rsidRDefault="00434163" w:rsidP="00434163">
      <w:pPr>
        <w:ind w:left="720"/>
        <w:jc w:val="both"/>
        <w:rPr>
          <w:rFonts w:ascii="Bookman Old Style" w:hAnsi="Bookman Old Style"/>
          <w:bCs/>
        </w:rPr>
      </w:pPr>
    </w:p>
    <w:p w14:paraId="521EFE70" w14:textId="77777777" w:rsidR="00450C46" w:rsidRDefault="00450C46" w:rsidP="00676794">
      <w:pPr>
        <w:jc w:val="both"/>
        <w:rPr>
          <w:rFonts w:ascii="Bookman Old Style" w:hAnsi="Bookman Old Style"/>
          <w:b/>
        </w:rPr>
      </w:pPr>
    </w:p>
    <w:p w14:paraId="0A3E4A74" w14:textId="04267339" w:rsidR="00375170" w:rsidRPr="006B33E6" w:rsidRDefault="00375170" w:rsidP="00676794">
      <w:pPr>
        <w:jc w:val="both"/>
        <w:rPr>
          <w:rFonts w:ascii="Bookman Old Style" w:hAnsi="Bookman Old Style"/>
          <w:color w:val="2E74B5" w:themeColor="accent1" w:themeShade="BF"/>
        </w:rPr>
      </w:pPr>
      <w:r>
        <w:rPr>
          <w:rFonts w:ascii="Bookman Old Style" w:hAnsi="Bookman Old Style"/>
          <w:b/>
        </w:rPr>
        <w:lastRenderedPageBreak/>
        <w:t>14.</w:t>
      </w:r>
      <w:r>
        <w:rPr>
          <w:rFonts w:ascii="Bookman Old Style" w:hAnsi="Bookman Old Style"/>
          <w:b/>
        </w:rPr>
        <w:tab/>
      </w:r>
      <w:r w:rsidR="00B31F92">
        <w:rPr>
          <w:rFonts w:ascii="Bookman Old Style" w:hAnsi="Bookman Old Style"/>
          <w:b/>
        </w:rPr>
        <w:t xml:space="preserve">Fencing Proposal on Thwaite </w:t>
      </w:r>
      <w:r w:rsidR="006E3711">
        <w:rPr>
          <w:rFonts w:ascii="Bookman Old Style" w:hAnsi="Bookman Old Style"/>
          <w:b/>
        </w:rPr>
        <w:t>Common</w:t>
      </w:r>
    </w:p>
    <w:p w14:paraId="12BAF1ED" w14:textId="39F3E07C" w:rsidR="00375170" w:rsidRDefault="00B31F92" w:rsidP="00B31F92">
      <w:pPr>
        <w:ind w:left="720"/>
        <w:jc w:val="both"/>
        <w:rPr>
          <w:rFonts w:ascii="Bookman Old Style" w:hAnsi="Bookman Old Style"/>
        </w:rPr>
      </w:pPr>
      <w:r w:rsidRPr="00B31F92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>Parish Council has</w:t>
      </w:r>
      <w:r w:rsidRPr="00B31F92">
        <w:rPr>
          <w:rFonts w:ascii="Bookman Old Style" w:hAnsi="Bookman Old Style"/>
        </w:rPr>
        <w:t xml:space="preserve"> received the latest proposal from NNDC and Natural England, </w:t>
      </w:r>
      <w:r>
        <w:rPr>
          <w:rFonts w:ascii="Bookman Old Style" w:hAnsi="Bookman Old Style"/>
        </w:rPr>
        <w:t>suggesting</w:t>
      </w:r>
      <w:r w:rsidRPr="00B31F92">
        <w:rPr>
          <w:rFonts w:ascii="Bookman Old Style" w:hAnsi="Bookman Old Style"/>
        </w:rPr>
        <w:t xml:space="preserve"> temporary fencing and a rotation of grazing, with horses, sheep and cattle on different sections of the common, and at different times of the year. The </w:t>
      </w:r>
      <w:r>
        <w:rPr>
          <w:rFonts w:ascii="Bookman Old Style" w:hAnsi="Bookman Old Style"/>
        </w:rPr>
        <w:t>Parish Council</w:t>
      </w:r>
      <w:r w:rsidRPr="00B31F92">
        <w:rPr>
          <w:rFonts w:ascii="Bookman Old Style" w:hAnsi="Bookman Old Style"/>
        </w:rPr>
        <w:t xml:space="preserve"> is in ongoing discussion about the proposals with NNDC and TCAC. The proposals depend on a grazier being willing to provide the animals and fencing.</w:t>
      </w:r>
    </w:p>
    <w:p w14:paraId="158C33BB" w14:textId="77777777" w:rsidR="00B31F92" w:rsidRPr="00B31F92" w:rsidRDefault="00B31F92" w:rsidP="00B31F92">
      <w:pPr>
        <w:ind w:left="720"/>
        <w:jc w:val="both"/>
        <w:rPr>
          <w:rFonts w:ascii="Bookman Old Style" w:hAnsi="Bookman Old Style"/>
          <w:b/>
        </w:rPr>
      </w:pPr>
    </w:p>
    <w:p w14:paraId="28DFC3E7" w14:textId="4C449F38" w:rsidR="00375170" w:rsidRPr="007E70FC" w:rsidRDefault="00375170" w:rsidP="0067679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15.</w:t>
      </w:r>
      <w:r>
        <w:rPr>
          <w:rFonts w:ascii="Bookman Old Style" w:hAnsi="Bookman Old Style"/>
          <w:b/>
        </w:rPr>
        <w:tab/>
      </w:r>
      <w:r w:rsidR="00C92F85">
        <w:rPr>
          <w:rFonts w:ascii="Bookman Old Style" w:hAnsi="Bookman Old Style"/>
          <w:b/>
        </w:rPr>
        <w:t>Donation in memory of Norman Smith (deceased)</w:t>
      </w:r>
    </w:p>
    <w:p w14:paraId="2B6B2E3D" w14:textId="1597FC12" w:rsidR="009732A4" w:rsidRPr="006548EA" w:rsidRDefault="00C92F85" w:rsidP="00C92F85">
      <w:pPr>
        <w:ind w:left="720"/>
        <w:jc w:val="both"/>
        <w:rPr>
          <w:rFonts w:ascii="Bookman Old Style" w:hAnsi="Bookman Old Style"/>
          <w:bCs/>
          <w:color w:val="2E74B5" w:themeColor="accent1" w:themeShade="BF"/>
        </w:rPr>
      </w:pPr>
      <w:r>
        <w:rPr>
          <w:rFonts w:ascii="Bookman Old Style" w:hAnsi="Bookman Old Style"/>
          <w:bCs/>
        </w:rPr>
        <w:t xml:space="preserve">All in favour of an In-Memoriam donation. </w:t>
      </w:r>
      <w:r w:rsidRPr="006548EA">
        <w:rPr>
          <w:rFonts w:ascii="Bookman Old Style" w:hAnsi="Bookman Old Style"/>
          <w:bCs/>
          <w:color w:val="2E74B5" w:themeColor="accent1" w:themeShade="BF"/>
        </w:rPr>
        <w:t>Clerk to draft letter to Erpingham Parish Council.</w:t>
      </w:r>
    </w:p>
    <w:p w14:paraId="49D9B247" w14:textId="67FE0D03" w:rsidR="009732A4" w:rsidRDefault="009732A4" w:rsidP="00676794">
      <w:pPr>
        <w:jc w:val="both"/>
        <w:rPr>
          <w:rFonts w:ascii="Bookman Old Style" w:hAnsi="Bookman Old Style"/>
          <w:b/>
        </w:rPr>
      </w:pPr>
    </w:p>
    <w:p w14:paraId="18461657" w14:textId="3A6FC9CB" w:rsidR="00C92F85" w:rsidRDefault="00C92F85" w:rsidP="0067679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16.</w:t>
      </w:r>
      <w:r>
        <w:rPr>
          <w:rFonts w:ascii="Bookman Old Style" w:hAnsi="Bookman Old Style"/>
          <w:b/>
        </w:rPr>
        <w:tab/>
        <w:t>Venue for forthcoming meetings</w:t>
      </w:r>
    </w:p>
    <w:p w14:paraId="6D9D48EF" w14:textId="433E3C89" w:rsidR="00C92F85" w:rsidRDefault="00C92F85" w:rsidP="00C92F85">
      <w:pPr>
        <w:ind w:left="7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The Alby Horse Shoes proprietor has not taken up residence. No decision was made for the next meeting</w:t>
      </w:r>
      <w:r w:rsidR="006548EA">
        <w:rPr>
          <w:rFonts w:ascii="Bookman Old Style" w:hAnsi="Bookman Old Style"/>
          <w:bCs/>
        </w:rPr>
        <w:t xml:space="preserve"> venue.</w:t>
      </w:r>
    </w:p>
    <w:p w14:paraId="64357467" w14:textId="2AF339AB" w:rsidR="00BA258E" w:rsidRDefault="00BA258E" w:rsidP="00C92F85">
      <w:pPr>
        <w:ind w:left="720"/>
        <w:jc w:val="both"/>
        <w:rPr>
          <w:rFonts w:ascii="Bookman Old Style" w:hAnsi="Bookman Old Style"/>
          <w:bCs/>
        </w:rPr>
      </w:pPr>
    </w:p>
    <w:p w14:paraId="4FC601A3" w14:textId="672C333E" w:rsidR="006D663A" w:rsidRDefault="00BA258E" w:rsidP="00BA258E">
      <w:pPr>
        <w:ind w:left="720" w:hanging="7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17.</w:t>
      </w:r>
      <w:r>
        <w:rPr>
          <w:rFonts w:ascii="Bookman Old Style" w:hAnsi="Bookman Old Style"/>
          <w:b/>
        </w:rPr>
        <w:tab/>
        <w:t xml:space="preserve">The date for the next meeting </w:t>
      </w:r>
      <w:r w:rsidR="006D663A">
        <w:rPr>
          <w:rFonts w:ascii="Bookman Old Style" w:hAnsi="Bookman Old Style"/>
          <w:b/>
        </w:rPr>
        <w:t>was fixed as</w:t>
      </w:r>
      <w:r>
        <w:rPr>
          <w:rFonts w:ascii="Bookman Old Style" w:hAnsi="Bookman Old Style"/>
          <w:b/>
        </w:rPr>
        <w:t xml:space="preserve"> Wednesday 9</w:t>
      </w:r>
      <w:r w:rsidRPr="00BA258E">
        <w:rPr>
          <w:rFonts w:ascii="Bookman Old Style" w:hAnsi="Bookman Old Style"/>
          <w:b/>
          <w:vertAlign w:val="superscript"/>
        </w:rPr>
        <w:t>th</w:t>
      </w:r>
      <w:r>
        <w:rPr>
          <w:rFonts w:ascii="Bookman Old Style" w:hAnsi="Bookman Old Style"/>
          <w:b/>
        </w:rPr>
        <w:t xml:space="preserve"> December 2020. </w:t>
      </w:r>
    </w:p>
    <w:p w14:paraId="720E7668" w14:textId="07F4A762" w:rsidR="00BA258E" w:rsidRPr="00BA258E" w:rsidRDefault="00BA258E" w:rsidP="006D663A">
      <w:pPr>
        <w:ind w:left="720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Venue will be confirmed.</w:t>
      </w:r>
    </w:p>
    <w:p w14:paraId="75E96AC6" w14:textId="096666C8" w:rsidR="00BA258E" w:rsidRDefault="00BA258E" w:rsidP="00BA258E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</w:t>
      </w:r>
    </w:p>
    <w:p w14:paraId="3881BBC8" w14:textId="75377EAC" w:rsidR="00BA258E" w:rsidRPr="00BA258E" w:rsidRDefault="00BA258E" w:rsidP="00BA258E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18.</w:t>
      </w:r>
      <w:r>
        <w:rPr>
          <w:rFonts w:ascii="Bookman Old Style" w:hAnsi="Bookman Old Style"/>
          <w:b/>
        </w:rPr>
        <w:tab/>
        <w:t>Public Participation</w:t>
      </w:r>
    </w:p>
    <w:p w14:paraId="72BDC06A" w14:textId="56BF14E1" w:rsidR="00BA258E" w:rsidRPr="006548EA" w:rsidRDefault="00BA258E" w:rsidP="00BA258E">
      <w:pPr>
        <w:ind w:left="720"/>
        <w:jc w:val="both"/>
        <w:rPr>
          <w:rFonts w:ascii="Bookman Old Style" w:hAnsi="Bookman Old Style"/>
          <w:bCs/>
          <w:color w:val="2E74B5" w:themeColor="accent1" w:themeShade="BF"/>
        </w:rPr>
      </w:pPr>
      <w:r>
        <w:rPr>
          <w:rFonts w:ascii="Bookman Old Style" w:hAnsi="Bookman Old Style"/>
          <w:bCs/>
        </w:rPr>
        <w:t>Dog fouling in the Parish was raised by a resident of the Parish.  She reported the matter severe with dog owners leaving their dog fouling bags on trees</w:t>
      </w:r>
      <w:r w:rsidR="006548EA">
        <w:rPr>
          <w:rFonts w:ascii="Bookman Old Style" w:hAnsi="Bookman Old Style"/>
          <w:bCs/>
        </w:rPr>
        <w:t xml:space="preserve"> and on footpaths</w:t>
      </w:r>
      <w:r w:rsidR="00F2770F">
        <w:rPr>
          <w:rFonts w:ascii="Bookman Old Style" w:hAnsi="Bookman Old Style"/>
          <w:bCs/>
        </w:rPr>
        <w:t xml:space="preserve">. </w:t>
      </w:r>
      <w:r w:rsidR="006548EA">
        <w:rPr>
          <w:rFonts w:ascii="Bookman Old Style" w:hAnsi="Bookman Old Style"/>
          <w:bCs/>
        </w:rPr>
        <w:t xml:space="preserve"> </w:t>
      </w:r>
      <w:r w:rsidR="006548EA">
        <w:rPr>
          <w:rFonts w:ascii="Bookman Old Style" w:hAnsi="Bookman Old Style"/>
          <w:bCs/>
          <w:color w:val="2E74B5" w:themeColor="accent1" w:themeShade="BF"/>
        </w:rPr>
        <w:t>Clerk to follow-up.</w:t>
      </w:r>
    </w:p>
    <w:p w14:paraId="5AE8AAF4" w14:textId="5138E6D8" w:rsidR="00BA258E" w:rsidRDefault="00BA258E" w:rsidP="00BA258E">
      <w:pPr>
        <w:jc w:val="both"/>
        <w:rPr>
          <w:rFonts w:ascii="Bookman Old Style" w:hAnsi="Bookman Old Style"/>
          <w:bCs/>
        </w:rPr>
      </w:pPr>
    </w:p>
    <w:p w14:paraId="0EFCBB72" w14:textId="35C7AAB5" w:rsidR="00BA258E" w:rsidRDefault="00BA258E" w:rsidP="00BA258E">
      <w:pPr>
        <w:jc w:val="both"/>
        <w:rPr>
          <w:rFonts w:ascii="Bookman Old Style" w:hAnsi="Bookman Old Style"/>
          <w:bCs/>
        </w:rPr>
      </w:pPr>
    </w:p>
    <w:p w14:paraId="47ECBF90" w14:textId="7F5040E6" w:rsidR="00BA258E" w:rsidRPr="00BA258E" w:rsidRDefault="00BA258E" w:rsidP="00BA258E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19.</w:t>
      </w:r>
      <w:r>
        <w:rPr>
          <w:rFonts w:ascii="Bookman Old Style" w:hAnsi="Bookman Old Style"/>
          <w:b/>
        </w:rPr>
        <w:tab/>
        <w:t>The meeting closed at 10.15 pm.</w:t>
      </w:r>
      <w:r>
        <w:rPr>
          <w:rFonts w:ascii="Bookman Old Style" w:hAnsi="Bookman Old Style"/>
          <w:b/>
        </w:rPr>
        <w:tab/>
      </w:r>
    </w:p>
    <w:p w14:paraId="3F9918A6" w14:textId="77777777" w:rsidR="009732A4" w:rsidRDefault="009732A4" w:rsidP="00676794">
      <w:pPr>
        <w:jc w:val="both"/>
        <w:rPr>
          <w:rFonts w:ascii="Bookman Old Style" w:hAnsi="Bookman Old Style"/>
          <w:b/>
        </w:rPr>
      </w:pPr>
    </w:p>
    <w:p w14:paraId="6F535D63" w14:textId="77777777" w:rsidR="00FE0D38" w:rsidRPr="00FE0D38" w:rsidRDefault="00FE0D38" w:rsidP="006767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</w:p>
    <w:sectPr w:rsidR="00FE0D38" w:rsidRPr="00FE0D38" w:rsidSect="00E25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B3E5" w14:textId="77777777" w:rsidR="00CF5A5C" w:rsidRDefault="00CF5A5C" w:rsidP="0075715E">
      <w:r>
        <w:separator/>
      </w:r>
    </w:p>
  </w:endnote>
  <w:endnote w:type="continuationSeparator" w:id="0">
    <w:p w14:paraId="4D48E1BC" w14:textId="77777777" w:rsidR="00CF5A5C" w:rsidRDefault="00CF5A5C" w:rsidP="0075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B63B" w14:textId="77777777" w:rsidR="00824556" w:rsidRDefault="00824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3FA9" w14:textId="77777777" w:rsidR="0075715E" w:rsidRDefault="00001B53">
    <w:pPr>
      <w:pStyle w:val="Footer"/>
    </w:pPr>
    <w:r>
      <w:t>Signed____________________</w:t>
    </w:r>
    <w:r>
      <w:tab/>
      <w:t>Dated __________________</w:t>
    </w:r>
    <w:r>
      <w:ptab w:relativeTo="margin" w:alignment="right" w:leader="none"/>
    </w:r>
    <w:r>
      <w:t xml:space="preserve">Page No.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D96C" w14:textId="77777777" w:rsidR="00824556" w:rsidRDefault="00824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38F1" w14:textId="77777777" w:rsidR="00CF5A5C" w:rsidRDefault="00CF5A5C" w:rsidP="0075715E">
      <w:r>
        <w:separator/>
      </w:r>
    </w:p>
  </w:footnote>
  <w:footnote w:type="continuationSeparator" w:id="0">
    <w:p w14:paraId="4BDE63F9" w14:textId="77777777" w:rsidR="00CF5A5C" w:rsidRDefault="00CF5A5C" w:rsidP="00757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1600" w14:textId="0E4DDF00" w:rsidR="00824556" w:rsidRDefault="00824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0EC0" w14:textId="5C70C3F6" w:rsidR="0075715E" w:rsidRDefault="00CF5A5C">
    <w:pPr>
      <w:pStyle w:val="Header"/>
    </w:pPr>
    <w:sdt>
      <w:sdtPr>
        <w:rPr>
          <w:color w:val="2E74B5" w:themeColor="accent1" w:themeShade="BF"/>
        </w:rPr>
        <w:id w:val="-1634942965"/>
        <w:docPartObj>
          <w:docPartGallery w:val="Page Numbers (Margins)"/>
          <w:docPartUnique/>
        </w:docPartObj>
      </w:sdtPr>
      <w:sdtEndPr/>
      <w:sdtContent>
        <w:r w:rsidR="00696205" w:rsidRPr="00696205">
          <w:rPr>
            <w:noProof/>
            <w:color w:val="2E74B5" w:themeColor="accent1" w:themeShade="BF"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3537E2" wp14:editId="2FADBEEE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1800225</wp:posOffset>
                      </wp:positionV>
                    </mc:Fallback>
                  </mc:AlternateContent>
                  <wp:extent cx="819150" cy="433705"/>
                  <wp:effectExtent l="0" t="0" r="0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28488" w14:textId="77777777" w:rsidR="00696205" w:rsidRDefault="00696205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6B33E6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3537E2" id="Rectangle 1" o:spid="_x0000_s1026" style="position:absolute;margin-left:0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" o:allowincell="f" stroked="f">
                  <v:textbox style="mso-fit-shape-to-text:t" inset="0,,0">
                    <w:txbxContent>
                      <w:p w14:paraId="37828488" w14:textId="77777777" w:rsidR="00696205" w:rsidRDefault="00696205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6B33E6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D773" w14:textId="212E7511" w:rsidR="00824556" w:rsidRDefault="00824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097"/>
    <w:multiLevelType w:val="hybridMultilevel"/>
    <w:tmpl w:val="4A561E64"/>
    <w:lvl w:ilvl="0" w:tplc="11183EE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35F9"/>
    <w:multiLevelType w:val="hybridMultilevel"/>
    <w:tmpl w:val="489A9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D0373"/>
    <w:multiLevelType w:val="hybridMultilevel"/>
    <w:tmpl w:val="BA8E5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72C2"/>
    <w:multiLevelType w:val="hybridMultilevel"/>
    <w:tmpl w:val="9CDE8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E06"/>
    <w:multiLevelType w:val="hybridMultilevel"/>
    <w:tmpl w:val="3DAE892C"/>
    <w:lvl w:ilvl="0" w:tplc="C528238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13F25308"/>
    <w:multiLevelType w:val="hybridMultilevel"/>
    <w:tmpl w:val="7AE08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B45DE"/>
    <w:multiLevelType w:val="hybridMultilevel"/>
    <w:tmpl w:val="47B44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31B8F"/>
    <w:multiLevelType w:val="hybridMultilevel"/>
    <w:tmpl w:val="CBFADDB4"/>
    <w:lvl w:ilvl="0" w:tplc="0E74C2F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DF50B4"/>
    <w:multiLevelType w:val="hybridMultilevel"/>
    <w:tmpl w:val="78BEB424"/>
    <w:lvl w:ilvl="0" w:tplc="9ECC64A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47391A"/>
    <w:multiLevelType w:val="hybridMultilevel"/>
    <w:tmpl w:val="FEE66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61D6A"/>
    <w:multiLevelType w:val="hybridMultilevel"/>
    <w:tmpl w:val="EF40F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E6130"/>
    <w:multiLevelType w:val="hybridMultilevel"/>
    <w:tmpl w:val="86BA2376"/>
    <w:lvl w:ilvl="0" w:tplc="459826EC">
      <w:start w:val="1"/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314F5A0B"/>
    <w:multiLevelType w:val="hybridMultilevel"/>
    <w:tmpl w:val="693CAC42"/>
    <w:lvl w:ilvl="0" w:tplc="BB2E75B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46550"/>
    <w:multiLevelType w:val="hybridMultilevel"/>
    <w:tmpl w:val="6A140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242B6"/>
    <w:multiLevelType w:val="hybridMultilevel"/>
    <w:tmpl w:val="00364E10"/>
    <w:lvl w:ilvl="0" w:tplc="9A4494A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F30AC"/>
    <w:multiLevelType w:val="hybridMultilevel"/>
    <w:tmpl w:val="7324C420"/>
    <w:lvl w:ilvl="0" w:tplc="53401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43D76"/>
    <w:multiLevelType w:val="hybridMultilevel"/>
    <w:tmpl w:val="1E4827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315A59"/>
    <w:multiLevelType w:val="hybridMultilevel"/>
    <w:tmpl w:val="FB269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A6A97"/>
    <w:multiLevelType w:val="hybridMultilevel"/>
    <w:tmpl w:val="A300A372"/>
    <w:lvl w:ilvl="0" w:tplc="573AE48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76871"/>
    <w:multiLevelType w:val="hybridMultilevel"/>
    <w:tmpl w:val="1662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7430B"/>
    <w:multiLevelType w:val="hybridMultilevel"/>
    <w:tmpl w:val="95D6E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C3005"/>
    <w:multiLevelType w:val="hybridMultilevel"/>
    <w:tmpl w:val="DBDC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B5294"/>
    <w:multiLevelType w:val="hybridMultilevel"/>
    <w:tmpl w:val="DC00A50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E6C65"/>
    <w:multiLevelType w:val="hybridMultilevel"/>
    <w:tmpl w:val="1C04284A"/>
    <w:lvl w:ilvl="0" w:tplc="3EB896C8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334DF1"/>
    <w:multiLevelType w:val="hybridMultilevel"/>
    <w:tmpl w:val="7728DC30"/>
    <w:lvl w:ilvl="0" w:tplc="5C54896C">
      <w:start w:val="7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A44BDB"/>
    <w:multiLevelType w:val="hybridMultilevel"/>
    <w:tmpl w:val="1FF68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15963"/>
    <w:multiLevelType w:val="hybridMultilevel"/>
    <w:tmpl w:val="D1BA4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65C72"/>
    <w:multiLevelType w:val="hybridMultilevel"/>
    <w:tmpl w:val="0A105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75277"/>
    <w:multiLevelType w:val="hybridMultilevel"/>
    <w:tmpl w:val="9A0EA7EA"/>
    <w:lvl w:ilvl="0" w:tplc="085617B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1528E4"/>
    <w:multiLevelType w:val="hybridMultilevel"/>
    <w:tmpl w:val="C7220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E748F"/>
    <w:multiLevelType w:val="hybridMultilevel"/>
    <w:tmpl w:val="DCA653CE"/>
    <w:lvl w:ilvl="0" w:tplc="7E1A39F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17"/>
  </w:num>
  <w:num w:numId="4">
    <w:abstractNumId w:val="21"/>
  </w:num>
  <w:num w:numId="5">
    <w:abstractNumId w:val="9"/>
  </w:num>
  <w:num w:numId="6">
    <w:abstractNumId w:val="10"/>
  </w:num>
  <w:num w:numId="7">
    <w:abstractNumId w:val="16"/>
  </w:num>
  <w:num w:numId="8">
    <w:abstractNumId w:val="6"/>
  </w:num>
  <w:num w:numId="9">
    <w:abstractNumId w:val="1"/>
  </w:num>
  <w:num w:numId="10">
    <w:abstractNumId w:val="2"/>
  </w:num>
  <w:num w:numId="11">
    <w:abstractNumId w:val="25"/>
  </w:num>
  <w:num w:numId="12">
    <w:abstractNumId w:val="26"/>
  </w:num>
  <w:num w:numId="13">
    <w:abstractNumId w:val="13"/>
  </w:num>
  <w:num w:numId="14">
    <w:abstractNumId w:val="29"/>
  </w:num>
  <w:num w:numId="15">
    <w:abstractNumId w:val="5"/>
  </w:num>
  <w:num w:numId="16">
    <w:abstractNumId w:val="3"/>
  </w:num>
  <w:num w:numId="17">
    <w:abstractNumId w:val="15"/>
  </w:num>
  <w:num w:numId="18">
    <w:abstractNumId w:val="4"/>
  </w:num>
  <w:num w:numId="19">
    <w:abstractNumId w:val="30"/>
  </w:num>
  <w:num w:numId="20">
    <w:abstractNumId w:val="18"/>
  </w:num>
  <w:num w:numId="21">
    <w:abstractNumId w:val="24"/>
  </w:num>
  <w:num w:numId="22">
    <w:abstractNumId w:val="28"/>
  </w:num>
  <w:num w:numId="23">
    <w:abstractNumId w:val="20"/>
  </w:num>
  <w:num w:numId="24">
    <w:abstractNumId w:val="8"/>
  </w:num>
  <w:num w:numId="25">
    <w:abstractNumId w:val="11"/>
  </w:num>
  <w:num w:numId="26">
    <w:abstractNumId w:val="23"/>
  </w:num>
  <w:num w:numId="27">
    <w:abstractNumId w:val="12"/>
  </w:num>
  <w:num w:numId="28">
    <w:abstractNumId w:val="14"/>
  </w:num>
  <w:num w:numId="29">
    <w:abstractNumId w:val="0"/>
  </w:num>
  <w:num w:numId="30">
    <w:abstractNumId w:val="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D7"/>
    <w:rsid w:val="00001B53"/>
    <w:rsid w:val="00006581"/>
    <w:rsid w:val="00006A39"/>
    <w:rsid w:val="000076EE"/>
    <w:rsid w:val="00011F6E"/>
    <w:rsid w:val="000129C3"/>
    <w:rsid w:val="00012C7D"/>
    <w:rsid w:val="00014E6D"/>
    <w:rsid w:val="000151C4"/>
    <w:rsid w:val="00022BA0"/>
    <w:rsid w:val="00025DD9"/>
    <w:rsid w:val="00031A01"/>
    <w:rsid w:val="00031FFF"/>
    <w:rsid w:val="000329EF"/>
    <w:rsid w:val="000341A5"/>
    <w:rsid w:val="0004218C"/>
    <w:rsid w:val="00043E25"/>
    <w:rsid w:val="000554D5"/>
    <w:rsid w:val="00061015"/>
    <w:rsid w:val="00063972"/>
    <w:rsid w:val="00063C31"/>
    <w:rsid w:val="00063E34"/>
    <w:rsid w:val="00066C66"/>
    <w:rsid w:val="00066C93"/>
    <w:rsid w:val="00067B5B"/>
    <w:rsid w:val="00071931"/>
    <w:rsid w:val="00072B6F"/>
    <w:rsid w:val="00086F65"/>
    <w:rsid w:val="00087E77"/>
    <w:rsid w:val="00091154"/>
    <w:rsid w:val="0009212E"/>
    <w:rsid w:val="000940A2"/>
    <w:rsid w:val="00097AC4"/>
    <w:rsid w:val="00097CB3"/>
    <w:rsid w:val="000A3868"/>
    <w:rsid w:val="000A5B2B"/>
    <w:rsid w:val="000A7052"/>
    <w:rsid w:val="000B0300"/>
    <w:rsid w:val="000B0E9D"/>
    <w:rsid w:val="000B1B5A"/>
    <w:rsid w:val="000B5DF0"/>
    <w:rsid w:val="000C2BCF"/>
    <w:rsid w:val="000C2D89"/>
    <w:rsid w:val="000C52A0"/>
    <w:rsid w:val="000C5628"/>
    <w:rsid w:val="000C6582"/>
    <w:rsid w:val="000D5776"/>
    <w:rsid w:val="000F0293"/>
    <w:rsid w:val="000F06A4"/>
    <w:rsid w:val="000F08F3"/>
    <w:rsid w:val="000F2351"/>
    <w:rsid w:val="000F31CF"/>
    <w:rsid w:val="000F3DDE"/>
    <w:rsid w:val="000F7C08"/>
    <w:rsid w:val="000F7FBF"/>
    <w:rsid w:val="001003F3"/>
    <w:rsid w:val="00102161"/>
    <w:rsid w:val="00102433"/>
    <w:rsid w:val="00106DC8"/>
    <w:rsid w:val="00110678"/>
    <w:rsid w:val="00117A49"/>
    <w:rsid w:val="00121F93"/>
    <w:rsid w:val="001235BF"/>
    <w:rsid w:val="00130DF1"/>
    <w:rsid w:val="00131032"/>
    <w:rsid w:val="001342B1"/>
    <w:rsid w:val="00134EA3"/>
    <w:rsid w:val="00137F8A"/>
    <w:rsid w:val="0014754F"/>
    <w:rsid w:val="00154CB9"/>
    <w:rsid w:val="00156F7D"/>
    <w:rsid w:val="001602CF"/>
    <w:rsid w:val="001621EE"/>
    <w:rsid w:val="00162F30"/>
    <w:rsid w:val="001669C7"/>
    <w:rsid w:val="00167642"/>
    <w:rsid w:val="001741F3"/>
    <w:rsid w:val="00176B41"/>
    <w:rsid w:val="00193B10"/>
    <w:rsid w:val="001952AD"/>
    <w:rsid w:val="00196B13"/>
    <w:rsid w:val="001A1E36"/>
    <w:rsid w:val="001B1225"/>
    <w:rsid w:val="001B233A"/>
    <w:rsid w:val="001B34CC"/>
    <w:rsid w:val="001B66B3"/>
    <w:rsid w:val="001C2EEE"/>
    <w:rsid w:val="001C72EA"/>
    <w:rsid w:val="001D21D9"/>
    <w:rsid w:val="001E2A48"/>
    <w:rsid w:val="001E32B7"/>
    <w:rsid w:val="001F1C59"/>
    <w:rsid w:val="001F34C8"/>
    <w:rsid w:val="001F68A9"/>
    <w:rsid w:val="001F7559"/>
    <w:rsid w:val="00202871"/>
    <w:rsid w:val="00205972"/>
    <w:rsid w:val="002069F4"/>
    <w:rsid w:val="00206E32"/>
    <w:rsid w:val="00210C54"/>
    <w:rsid w:val="00214E99"/>
    <w:rsid w:val="002206EE"/>
    <w:rsid w:val="002231E9"/>
    <w:rsid w:val="00223BF7"/>
    <w:rsid w:val="00225E73"/>
    <w:rsid w:val="00231A92"/>
    <w:rsid w:val="0024366A"/>
    <w:rsid w:val="00244603"/>
    <w:rsid w:val="002468F9"/>
    <w:rsid w:val="00247B36"/>
    <w:rsid w:val="002519DA"/>
    <w:rsid w:val="00252A61"/>
    <w:rsid w:val="0026473C"/>
    <w:rsid w:val="00266531"/>
    <w:rsid w:val="00275E45"/>
    <w:rsid w:val="00277175"/>
    <w:rsid w:val="002772D6"/>
    <w:rsid w:val="00281F8F"/>
    <w:rsid w:val="00283E81"/>
    <w:rsid w:val="00284425"/>
    <w:rsid w:val="002854EF"/>
    <w:rsid w:val="002A15A6"/>
    <w:rsid w:val="002A1B13"/>
    <w:rsid w:val="002A4DAA"/>
    <w:rsid w:val="002A6BBC"/>
    <w:rsid w:val="002B0A93"/>
    <w:rsid w:val="002B29C5"/>
    <w:rsid w:val="002B60A5"/>
    <w:rsid w:val="002C2EAB"/>
    <w:rsid w:val="002C5D8B"/>
    <w:rsid w:val="002D1C4A"/>
    <w:rsid w:val="002D2D67"/>
    <w:rsid w:val="002D43CB"/>
    <w:rsid w:val="002D50BC"/>
    <w:rsid w:val="002E000C"/>
    <w:rsid w:val="002E64C9"/>
    <w:rsid w:val="002F3472"/>
    <w:rsid w:val="003007DB"/>
    <w:rsid w:val="003022F1"/>
    <w:rsid w:val="00303A6C"/>
    <w:rsid w:val="0030488E"/>
    <w:rsid w:val="0030547F"/>
    <w:rsid w:val="0030661C"/>
    <w:rsid w:val="00310226"/>
    <w:rsid w:val="00312DF9"/>
    <w:rsid w:val="003213E4"/>
    <w:rsid w:val="00321BBC"/>
    <w:rsid w:val="00322069"/>
    <w:rsid w:val="003224CD"/>
    <w:rsid w:val="00326A81"/>
    <w:rsid w:val="00332750"/>
    <w:rsid w:val="00336A5A"/>
    <w:rsid w:val="00340036"/>
    <w:rsid w:val="00342EC6"/>
    <w:rsid w:val="0035778D"/>
    <w:rsid w:val="00367BA4"/>
    <w:rsid w:val="003722F0"/>
    <w:rsid w:val="0037333A"/>
    <w:rsid w:val="00375170"/>
    <w:rsid w:val="00375F0D"/>
    <w:rsid w:val="00381621"/>
    <w:rsid w:val="00395F78"/>
    <w:rsid w:val="003A106E"/>
    <w:rsid w:val="003A14D1"/>
    <w:rsid w:val="003A5FE4"/>
    <w:rsid w:val="003B1DF7"/>
    <w:rsid w:val="003B4139"/>
    <w:rsid w:val="003B6B0C"/>
    <w:rsid w:val="003C0B09"/>
    <w:rsid w:val="003C1974"/>
    <w:rsid w:val="003C50F0"/>
    <w:rsid w:val="003D07D8"/>
    <w:rsid w:val="003D6AAE"/>
    <w:rsid w:val="003D6EA7"/>
    <w:rsid w:val="003D7443"/>
    <w:rsid w:val="003F01C1"/>
    <w:rsid w:val="003F3031"/>
    <w:rsid w:val="003F306B"/>
    <w:rsid w:val="003F4042"/>
    <w:rsid w:val="003F76CC"/>
    <w:rsid w:val="00400426"/>
    <w:rsid w:val="00405E47"/>
    <w:rsid w:val="00416A0B"/>
    <w:rsid w:val="004315A8"/>
    <w:rsid w:val="00434163"/>
    <w:rsid w:val="00440CD5"/>
    <w:rsid w:val="00444C32"/>
    <w:rsid w:val="00450C46"/>
    <w:rsid w:val="00453421"/>
    <w:rsid w:val="004569F9"/>
    <w:rsid w:val="00456F2A"/>
    <w:rsid w:val="0047425E"/>
    <w:rsid w:val="00474409"/>
    <w:rsid w:val="00481326"/>
    <w:rsid w:val="00494468"/>
    <w:rsid w:val="0049716B"/>
    <w:rsid w:val="004A14C4"/>
    <w:rsid w:val="004A4C1A"/>
    <w:rsid w:val="004B08F3"/>
    <w:rsid w:val="004B36E4"/>
    <w:rsid w:val="004C007C"/>
    <w:rsid w:val="004C0D0E"/>
    <w:rsid w:val="004C1444"/>
    <w:rsid w:val="004C5209"/>
    <w:rsid w:val="004C5827"/>
    <w:rsid w:val="004C6058"/>
    <w:rsid w:val="004D51DC"/>
    <w:rsid w:val="004D59FC"/>
    <w:rsid w:val="004E32BD"/>
    <w:rsid w:val="004E45B7"/>
    <w:rsid w:val="004E64D1"/>
    <w:rsid w:val="004F2942"/>
    <w:rsid w:val="004F4818"/>
    <w:rsid w:val="004F67C1"/>
    <w:rsid w:val="00503322"/>
    <w:rsid w:val="00514CE6"/>
    <w:rsid w:val="00516F9A"/>
    <w:rsid w:val="00517670"/>
    <w:rsid w:val="0052194F"/>
    <w:rsid w:val="00523866"/>
    <w:rsid w:val="005277CB"/>
    <w:rsid w:val="00527C46"/>
    <w:rsid w:val="00530D07"/>
    <w:rsid w:val="00533281"/>
    <w:rsid w:val="00536C23"/>
    <w:rsid w:val="00536FEE"/>
    <w:rsid w:val="00537131"/>
    <w:rsid w:val="00550577"/>
    <w:rsid w:val="00555DAD"/>
    <w:rsid w:val="00557AAB"/>
    <w:rsid w:val="00557C36"/>
    <w:rsid w:val="005626AB"/>
    <w:rsid w:val="005640AE"/>
    <w:rsid w:val="005662D5"/>
    <w:rsid w:val="00566CDD"/>
    <w:rsid w:val="00573910"/>
    <w:rsid w:val="00573D87"/>
    <w:rsid w:val="0057516A"/>
    <w:rsid w:val="00581005"/>
    <w:rsid w:val="00581557"/>
    <w:rsid w:val="00581E0E"/>
    <w:rsid w:val="005856F1"/>
    <w:rsid w:val="00587C43"/>
    <w:rsid w:val="0059099C"/>
    <w:rsid w:val="005950A3"/>
    <w:rsid w:val="00597B82"/>
    <w:rsid w:val="005A1B29"/>
    <w:rsid w:val="005A1B98"/>
    <w:rsid w:val="005A2E09"/>
    <w:rsid w:val="005A66AA"/>
    <w:rsid w:val="005B0F5F"/>
    <w:rsid w:val="005C0C0B"/>
    <w:rsid w:val="005C1DBC"/>
    <w:rsid w:val="005C7BB3"/>
    <w:rsid w:val="005D3891"/>
    <w:rsid w:val="005D3E26"/>
    <w:rsid w:val="005E1F4A"/>
    <w:rsid w:val="005E25BD"/>
    <w:rsid w:val="005E51DC"/>
    <w:rsid w:val="005E5AAB"/>
    <w:rsid w:val="005F091A"/>
    <w:rsid w:val="005F27B9"/>
    <w:rsid w:val="005F43D7"/>
    <w:rsid w:val="005F5AF8"/>
    <w:rsid w:val="00600503"/>
    <w:rsid w:val="00603525"/>
    <w:rsid w:val="0060421B"/>
    <w:rsid w:val="006047AC"/>
    <w:rsid w:val="0060612E"/>
    <w:rsid w:val="00612BCD"/>
    <w:rsid w:val="00613560"/>
    <w:rsid w:val="00615ACF"/>
    <w:rsid w:val="006231BE"/>
    <w:rsid w:val="00630B4E"/>
    <w:rsid w:val="0063424F"/>
    <w:rsid w:val="006354FE"/>
    <w:rsid w:val="00640D3F"/>
    <w:rsid w:val="00641B78"/>
    <w:rsid w:val="00646CDD"/>
    <w:rsid w:val="00650D70"/>
    <w:rsid w:val="00652490"/>
    <w:rsid w:val="006548EA"/>
    <w:rsid w:val="00657187"/>
    <w:rsid w:val="0066089B"/>
    <w:rsid w:val="006639A4"/>
    <w:rsid w:val="006648A1"/>
    <w:rsid w:val="006658AB"/>
    <w:rsid w:val="006668C5"/>
    <w:rsid w:val="006673A6"/>
    <w:rsid w:val="006677D7"/>
    <w:rsid w:val="00671E27"/>
    <w:rsid w:val="00672E07"/>
    <w:rsid w:val="0067366C"/>
    <w:rsid w:val="00676794"/>
    <w:rsid w:val="00682802"/>
    <w:rsid w:val="00683B6B"/>
    <w:rsid w:val="00687810"/>
    <w:rsid w:val="00692D7E"/>
    <w:rsid w:val="00695AF6"/>
    <w:rsid w:val="006960AD"/>
    <w:rsid w:val="00696205"/>
    <w:rsid w:val="00696C37"/>
    <w:rsid w:val="006A47F0"/>
    <w:rsid w:val="006A4DB3"/>
    <w:rsid w:val="006A5938"/>
    <w:rsid w:val="006A6231"/>
    <w:rsid w:val="006A6CD0"/>
    <w:rsid w:val="006A7F1F"/>
    <w:rsid w:val="006B0ADC"/>
    <w:rsid w:val="006B129E"/>
    <w:rsid w:val="006B1B33"/>
    <w:rsid w:val="006B33E6"/>
    <w:rsid w:val="006B37ED"/>
    <w:rsid w:val="006B5AC7"/>
    <w:rsid w:val="006B676C"/>
    <w:rsid w:val="006B68C9"/>
    <w:rsid w:val="006B6E6A"/>
    <w:rsid w:val="006C16A2"/>
    <w:rsid w:val="006C2D0E"/>
    <w:rsid w:val="006D663A"/>
    <w:rsid w:val="006E0728"/>
    <w:rsid w:val="006E088C"/>
    <w:rsid w:val="006E35B5"/>
    <w:rsid w:val="006E3711"/>
    <w:rsid w:val="006E5803"/>
    <w:rsid w:val="006E61E6"/>
    <w:rsid w:val="006F1D86"/>
    <w:rsid w:val="006F78D1"/>
    <w:rsid w:val="0070178B"/>
    <w:rsid w:val="00702C95"/>
    <w:rsid w:val="0070632D"/>
    <w:rsid w:val="00706A2F"/>
    <w:rsid w:val="0070783A"/>
    <w:rsid w:val="00711F15"/>
    <w:rsid w:val="00712275"/>
    <w:rsid w:val="00716AF2"/>
    <w:rsid w:val="00717342"/>
    <w:rsid w:val="00721D78"/>
    <w:rsid w:val="00723F75"/>
    <w:rsid w:val="00731FE4"/>
    <w:rsid w:val="00733B11"/>
    <w:rsid w:val="00733F48"/>
    <w:rsid w:val="00734B40"/>
    <w:rsid w:val="0074539E"/>
    <w:rsid w:val="00745BA2"/>
    <w:rsid w:val="00751C96"/>
    <w:rsid w:val="007549DE"/>
    <w:rsid w:val="00754F73"/>
    <w:rsid w:val="0075715E"/>
    <w:rsid w:val="00761AA1"/>
    <w:rsid w:val="00764EFA"/>
    <w:rsid w:val="007748D6"/>
    <w:rsid w:val="00782360"/>
    <w:rsid w:val="0078412D"/>
    <w:rsid w:val="00791363"/>
    <w:rsid w:val="00793087"/>
    <w:rsid w:val="00793A4D"/>
    <w:rsid w:val="00793B17"/>
    <w:rsid w:val="007A06A9"/>
    <w:rsid w:val="007A64D5"/>
    <w:rsid w:val="007A711C"/>
    <w:rsid w:val="007B04F0"/>
    <w:rsid w:val="007B1041"/>
    <w:rsid w:val="007B63EC"/>
    <w:rsid w:val="007B71AA"/>
    <w:rsid w:val="007C02B8"/>
    <w:rsid w:val="007C19E2"/>
    <w:rsid w:val="007C3CF0"/>
    <w:rsid w:val="007C3DB4"/>
    <w:rsid w:val="007C60E6"/>
    <w:rsid w:val="007D5F4E"/>
    <w:rsid w:val="007D7F3E"/>
    <w:rsid w:val="007E111F"/>
    <w:rsid w:val="007E1959"/>
    <w:rsid w:val="007E5164"/>
    <w:rsid w:val="007E70FC"/>
    <w:rsid w:val="007F25CE"/>
    <w:rsid w:val="007F29D0"/>
    <w:rsid w:val="007F3727"/>
    <w:rsid w:val="00800CC0"/>
    <w:rsid w:val="00802A3A"/>
    <w:rsid w:val="0081742C"/>
    <w:rsid w:val="008242CD"/>
    <w:rsid w:val="00824556"/>
    <w:rsid w:val="00832572"/>
    <w:rsid w:val="008357BC"/>
    <w:rsid w:val="00841852"/>
    <w:rsid w:val="0084715E"/>
    <w:rsid w:val="00850498"/>
    <w:rsid w:val="00851EAD"/>
    <w:rsid w:val="0085356A"/>
    <w:rsid w:val="00862C68"/>
    <w:rsid w:val="008632A0"/>
    <w:rsid w:val="00864653"/>
    <w:rsid w:val="008651C4"/>
    <w:rsid w:val="00875F40"/>
    <w:rsid w:val="00883936"/>
    <w:rsid w:val="0088797F"/>
    <w:rsid w:val="008908FD"/>
    <w:rsid w:val="00893F2F"/>
    <w:rsid w:val="00896BF7"/>
    <w:rsid w:val="008B22C8"/>
    <w:rsid w:val="008B2614"/>
    <w:rsid w:val="008C2AD6"/>
    <w:rsid w:val="008D34C6"/>
    <w:rsid w:val="008D4A60"/>
    <w:rsid w:val="008D746B"/>
    <w:rsid w:val="008E500A"/>
    <w:rsid w:val="008E62CE"/>
    <w:rsid w:val="008E6390"/>
    <w:rsid w:val="008E7891"/>
    <w:rsid w:val="008F1EFB"/>
    <w:rsid w:val="00902996"/>
    <w:rsid w:val="00904017"/>
    <w:rsid w:val="009069EF"/>
    <w:rsid w:val="00906B4B"/>
    <w:rsid w:val="00906E8A"/>
    <w:rsid w:val="00907819"/>
    <w:rsid w:val="009108F0"/>
    <w:rsid w:val="009131F9"/>
    <w:rsid w:val="00913D1D"/>
    <w:rsid w:val="00923B00"/>
    <w:rsid w:val="009277CA"/>
    <w:rsid w:val="00931A7D"/>
    <w:rsid w:val="00935971"/>
    <w:rsid w:val="00936AA2"/>
    <w:rsid w:val="00937BFF"/>
    <w:rsid w:val="0094143C"/>
    <w:rsid w:val="00943E70"/>
    <w:rsid w:val="009446CC"/>
    <w:rsid w:val="00946F7C"/>
    <w:rsid w:val="00950AB7"/>
    <w:rsid w:val="00955E1E"/>
    <w:rsid w:val="009601CA"/>
    <w:rsid w:val="0096034C"/>
    <w:rsid w:val="00960EAE"/>
    <w:rsid w:val="00961A28"/>
    <w:rsid w:val="009637B6"/>
    <w:rsid w:val="00965124"/>
    <w:rsid w:val="009679C8"/>
    <w:rsid w:val="00970B2E"/>
    <w:rsid w:val="009732A4"/>
    <w:rsid w:val="00984A9A"/>
    <w:rsid w:val="009912B8"/>
    <w:rsid w:val="00995754"/>
    <w:rsid w:val="009A1B84"/>
    <w:rsid w:val="009A2032"/>
    <w:rsid w:val="009A480C"/>
    <w:rsid w:val="009A7EA7"/>
    <w:rsid w:val="009B04EC"/>
    <w:rsid w:val="009B36E9"/>
    <w:rsid w:val="009B60C3"/>
    <w:rsid w:val="009B7B9A"/>
    <w:rsid w:val="009C603F"/>
    <w:rsid w:val="009C7FAB"/>
    <w:rsid w:val="009D0361"/>
    <w:rsid w:val="009D302F"/>
    <w:rsid w:val="009E2C3A"/>
    <w:rsid w:val="009E619C"/>
    <w:rsid w:val="009E67D5"/>
    <w:rsid w:val="009F2C11"/>
    <w:rsid w:val="009F35C1"/>
    <w:rsid w:val="009F5F8A"/>
    <w:rsid w:val="00A02E92"/>
    <w:rsid w:val="00A04773"/>
    <w:rsid w:val="00A05B17"/>
    <w:rsid w:val="00A131F8"/>
    <w:rsid w:val="00A339B6"/>
    <w:rsid w:val="00A3695B"/>
    <w:rsid w:val="00A36B0A"/>
    <w:rsid w:val="00A40BC1"/>
    <w:rsid w:val="00A4312F"/>
    <w:rsid w:val="00A439FC"/>
    <w:rsid w:val="00A555C6"/>
    <w:rsid w:val="00A6122B"/>
    <w:rsid w:val="00A67C78"/>
    <w:rsid w:val="00A73DEF"/>
    <w:rsid w:val="00A74CA7"/>
    <w:rsid w:val="00A8081B"/>
    <w:rsid w:val="00A956A0"/>
    <w:rsid w:val="00A973B1"/>
    <w:rsid w:val="00AA19B6"/>
    <w:rsid w:val="00AA7881"/>
    <w:rsid w:val="00AA79C7"/>
    <w:rsid w:val="00AB04F1"/>
    <w:rsid w:val="00AB05D3"/>
    <w:rsid w:val="00AB2BB2"/>
    <w:rsid w:val="00AC0D1F"/>
    <w:rsid w:val="00AC1330"/>
    <w:rsid w:val="00AD0534"/>
    <w:rsid w:val="00AD7A6C"/>
    <w:rsid w:val="00AE026F"/>
    <w:rsid w:val="00AE1A67"/>
    <w:rsid w:val="00AE29E8"/>
    <w:rsid w:val="00AE47B4"/>
    <w:rsid w:val="00AF18FA"/>
    <w:rsid w:val="00AF4C97"/>
    <w:rsid w:val="00AF6F7E"/>
    <w:rsid w:val="00AF78AD"/>
    <w:rsid w:val="00B01566"/>
    <w:rsid w:val="00B07D32"/>
    <w:rsid w:val="00B1073D"/>
    <w:rsid w:val="00B12AF8"/>
    <w:rsid w:val="00B2535E"/>
    <w:rsid w:val="00B26A2B"/>
    <w:rsid w:val="00B31F92"/>
    <w:rsid w:val="00B320E9"/>
    <w:rsid w:val="00B33DA6"/>
    <w:rsid w:val="00B34352"/>
    <w:rsid w:val="00B356FA"/>
    <w:rsid w:val="00B37D8B"/>
    <w:rsid w:val="00B42761"/>
    <w:rsid w:val="00B4554E"/>
    <w:rsid w:val="00B52F68"/>
    <w:rsid w:val="00B6308B"/>
    <w:rsid w:val="00B645B7"/>
    <w:rsid w:val="00B67EFD"/>
    <w:rsid w:val="00B706AF"/>
    <w:rsid w:val="00B870C2"/>
    <w:rsid w:val="00B901B6"/>
    <w:rsid w:val="00B90ABD"/>
    <w:rsid w:val="00B94AF6"/>
    <w:rsid w:val="00B96BA2"/>
    <w:rsid w:val="00B9778B"/>
    <w:rsid w:val="00BA0CFC"/>
    <w:rsid w:val="00BA1CE3"/>
    <w:rsid w:val="00BA258E"/>
    <w:rsid w:val="00BA30B9"/>
    <w:rsid w:val="00BB3588"/>
    <w:rsid w:val="00BB5498"/>
    <w:rsid w:val="00BC5D91"/>
    <w:rsid w:val="00BD01EC"/>
    <w:rsid w:val="00BD4037"/>
    <w:rsid w:val="00BD442A"/>
    <w:rsid w:val="00BD5202"/>
    <w:rsid w:val="00BE001E"/>
    <w:rsid w:val="00BE391F"/>
    <w:rsid w:val="00BE5F6B"/>
    <w:rsid w:val="00BF2F1C"/>
    <w:rsid w:val="00C050DF"/>
    <w:rsid w:val="00C053BC"/>
    <w:rsid w:val="00C054EE"/>
    <w:rsid w:val="00C11B99"/>
    <w:rsid w:val="00C160D1"/>
    <w:rsid w:val="00C17E6D"/>
    <w:rsid w:val="00C237EF"/>
    <w:rsid w:val="00C238B3"/>
    <w:rsid w:val="00C25550"/>
    <w:rsid w:val="00C2676B"/>
    <w:rsid w:val="00C305EF"/>
    <w:rsid w:val="00C31EDA"/>
    <w:rsid w:val="00C33C4A"/>
    <w:rsid w:val="00C42E7F"/>
    <w:rsid w:val="00C4513F"/>
    <w:rsid w:val="00C47B88"/>
    <w:rsid w:val="00C5394D"/>
    <w:rsid w:val="00C56378"/>
    <w:rsid w:val="00C56B61"/>
    <w:rsid w:val="00C61F2F"/>
    <w:rsid w:val="00C63402"/>
    <w:rsid w:val="00C66FDB"/>
    <w:rsid w:val="00C7162A"/>
    <w:rsid w:val="00C73A1B"/>
    <w:rsid w:val="00C74429"/>
    <w:rsid w:val="00C813B3"/>
    <w:rsid w:val="00C858AD"/>
    <w:rsid w:val="00C92F85"/>
    <w:rsid w:val="00C952F1"/>
    <w:rsid w:val="00C95FAC"/>
    <w:rsid w:val="00CA0A8E"/>
    <w:rsid w:val="00CA172F"/>
    <w:rsid w:val="00CA1EBE"/>
    <w:rsid w:val="00CB410D"/>
    <w:rsid w:val="00CB554D"/>
    <w:rsid w:val="00CC57C3"/>
    <w:rsid w:val="00CC5BF7"/>
    <w:rsid w:val="00CD42CF"/>
    <w:rsid w:val="00CD52DB"/>
    <w:rsid w:val="00CE0434"/>
    <w:rsid w:val="00CF5A5C"/>
    <w:rsid w:val="00CF6901"/>
    <w:rsid w:val="00CF7D84"/>
    <w:rsid w:val="00D01BE6"/>
    <w:rsid w:val="00D04A99"/>
    <w:rsid w:val="00D10D4C"/>
    <w:rsid w:val="00D1200F"/>
    <w:rsid w:val="00D15BC6"/>
    <w:rsid w:val="00D17330"/>
    <w:rsid w:val="00D2295A"/>
    <w:rsid w:val="00D3117C"/>
    <w:rsid w:val="00D3374E"/>
    <w:rsid w:val="00D36961"/>
    <w:rsid w:val="00D41D1F"/>
    <w:rsid w:val="00D443CD"/>
    <w:rsid w:val="00D46467"/>
    <w:rsid w:val="00D477F9"/>
    <w:rsid w:val="00D533BD"/>
    <w:rsid w:val="00D5552F"/>
    <w:rsid w:val="00D559F5"/>
    <w:rsid w:val="00D57056"/>
    <w:rsid w:val="00D65755"/>
    <w:rsid w:val="00D80B80"/>
    <w:rsid w:val="00D832A2"/>
    <w:rsid w:val="00D8499B"/>
    <w:rsid w:val="00D84C30"/>
    <w:rsid w:val="00D84DF6"/>
    <w:rsid w:val="00D860DA"/>
    <w:rsid w:val="00D91AE0"/>
    <w:rsid w:val="00D92013"/>
    <w:rsid w:val="00DA024A"/>
    <w:rsid w:val="00DA080E"/>
    <w:rsid w:val="00DA18C1"/>
    <w:rsid w:val="00DA194A"/>
    <w:rsid w:val="00DA691C"/>
    <w:rsid w:val="00DB609D"/>
    <w:rsid w:val="00DB61E3"/>
    <w:rsid w:val="00DB7BD1"/>
    <w:rsid w:val="00DB7C64"/>
    <w:rsid w:val="00DC073C"/>
    <w:rsid w:val="00DC09B8"/>
    <w:rsid w:val="00DC2AAC"/>
    <w:rsid w:val="00DD17B0"/>
    <w:rsid w:val="00DD559E"/>
    <w:rsid w:val="00DD5EFA"/>
    <w:rsid w:val="00DE3929"/>
    <w:rsid w:val="00DE6450"/>
    <w:rsid w:val="00DE6B89"/>
    <w:rsid w:val="00DE7AD9"/>
    <w:rsid w:val="00E01A86"/>
    <w:rsid w:val="00E01B0F"/>
    <w:rsid w:val="00E02192"/>
    <w:rsid w:val="00E04532"/>
    <w:rsid w:val="00E061BF"/>
    <w:rsid w:val="00E0671F"/>
    <w:rsid w:val="00E150F2"/>
    <w:rsid w:val="00E1606F"/>
    <w:rsid w:val="00E16535"/>
    <w:rsid w:val="00E20B3D"/>
    <w:rsid w:val="00E24E86"/>
    <w:rsid w:val="00E25E88"/>
    <w:rsid w:val="00E31580"/>
    <w:rsid w:val="00E32301"/>
    <w:rsid w:val="00E3270A"/>
    <w:rsid w:val="00E34240"/>
    <w:rsid w:val="00E543BA"/>
    <w:rsid w:val="00E546B8"/>
    <w:rsid w:val="00E55948"/>
    <w:rsid w:val="00E57039"/>
    <w:rsid w:val="00E610B1"/>
    <w:rsid w:val="00E63BE3"/>
    <w:rsid w:val="00E665E4"/>
    <w:rsid w:val="00E7184C"/>
    <w:rsid w:val="00E730BC"/>
    <w:rsid w:val="00E818EF"/>
    <w:rsid w:val="00E87B52"/>
    <w:rsid w:val="00E90BD4"/>
    <w:rsid w:val="00E93D8D"/>
    <w:rsid w:val="00E95E9B"/>
    <w:rsid w:val="00EA55D4"/>
    <w:rsid w:val="00EA6E17"/>
    <w:rsid w:val="00EB4FB7"/>
    <w:rsid w:val="00EC56EB"/>
    <w:rsid w:val="00EC70B6"/>
    <w:rsid w:val="00ED4101"/>
    <w:rsid w:val="00EE2261"/>
    <w:rsid w:val="00EE564D"/>
    <w:rsid w:val="00EE598A"/>
    <w:rsid w:val="00EF16E9"/>
    <w:rsid w:val="00EF3483"/>
    <w:rsid w:val="00EF378A"/>
    <w:rsid w:val="00EF7DCE"/>
    <w:rsid w:val="00F00A29"/>
    <w:rsid w:val="00F057E4"/>
    <w:rsid w:val="00F05B62"/>
    <w:rsid w:val="00F06A66"/>
    <w:rsid w:val="00F10395"/>
    <w:rsid w:val="00F20250"/>
    <w:rsid w:val="00F20906"/>
    <w:rsid w:val="00F2770F"/>
    <w:rsid w:val="00F347A9"/>
    <w:rsid w:val="00F34B60"/>
    <w:rsid w:val="00F4352C"/>
    <w:rsid w:val="00F44561"/>
    <w:rsid w:val="00F50162"/>
    <w:rsid w:val="00F617E3"/>
    <w:rsid w:val="00F62AB1"/>
    <w:rsid w:val="00F67BCF"/>
    <w:rsid w:val="00F714C8"/>
    <w:rsid w:val="00F830B7"/>
    <w:rsid w:val="00F877FD"/>
    <w:rsid w:val="00F93066"/>
    <w:rsid w:val="00F94C82"/>
    <w:rsid w:val="00F9533F"/>
    <w:rsid w:val="00FA1154"/>
    <w:rsid w:val="00FA1FAE"/>
    <w:rsid w:val="00FA6625"/>
    <w:rsid w:val="00FB1101"/>
    <w:rsid w:val="00FD00E2"/>
    <w:rsid w:val="00FD2FA4"/>
    <w:rsid w:val="00FD70E5"/>
    <w:rsid w:val="00FE0D38"/>
    <w:rsid w:val="00FE2071"/>
    <w:rsid w:val="00FE3D86"/>
    <w:rsid w:val="00FE3D96"/>
    <w:rsid w:val="00FE4335"/>
    <w:rsid w:val="00FE6A68"/>
    <w:rsid w:val="00FE7B75"/>
    <w:rsid w:val="00FF06A4"/>
    <w:rsid w:val="00FF3D43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B6B27"/>
  <w15:chartTrackingRefBased/>
  <w15:docId w15:val="{6F4B5F77-2FE7-4704-B3D2-F31423C1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1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15E"/>
  </w:style>
  <w:style w:type="paragraph" w:styleId="Footer">
    <w:name w:val="footer"/>
    <w:basedOn w:val="Normal"/>
    <w:link w:val="FooterChar"/>
    <w:uiPriority w:val="99"/>
    <w:unhideWhenUsed/>
    <w:rsid w:val="007571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15E"/>
  </w:style>
  <w:style w:type="paragraph" w:styleId="BalloonText">
    <w:name w:val="Balloon Text"/>
    <w:basedOn w:val="Normal"/>
    <w:link w:val="BalloonTextChar"/>
    <w:uiPriority w:val="99"/>
    <w:semiHidden/>
    <w:unhideWhenUsed/>
    <w:rsid w:val="00B34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5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977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22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4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4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4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24CD"/>
  </w:style>
  <w:style w:type="character" w:styleId="Hyperlink">
    <w:name w:val="Hyperlink"/>
    <w:basedOn w:val="DefaultParagraphFont"/>
    <w:uiPriority w:val="99"/>
    <w:unhideWhenUsed/>
    <w:rsid w:val="00266531"/>
    <w:rPr>
      <w:color w:val="0563C1" w:themeColor="hyperlink"/>
      <w:u w:val="single"/>
    </w:rPr>
  </w:style>
  <w:style w:type="character" w:customStyle="1" w:styleId="DefaultFontHxMailStyle">
    <w:name w:val="Default Font HxMail Style"/>
    <w:basedOn w:val="DefaultParagraphFont"/>
    <w:rsid w:val="004E64D1"/>
    <w:rPr>
      <w:rFonts w:asciiTheme="minorHAnsi" w:hAnsi="Calibri" w:cs="Calibri" w:hint="default"/>
      <w:b w:val="0"/>
      <w:bCs w:val="0"/>
      <w:i w:val="0"/>
      <w:iCs w:val="0"/>
      <w:strike w:val="0"/>
      <w:dstrike w:val="0"/>
      <w:color w:val="auto"/>
      <w:sz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4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20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6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ACFF4-38A6-4902-8E48-803DB90D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Dawson</dc:creator>
  <cp:keywords/>
  <dc:description/>
  <cp:lastModifiedBy>Rosalyn Dawson</cp:lastModifiedBy>
  <cp:revision>2</cp:revision>
  <cp:lastPrinted>2019-08-30T10:44:00Z</cp:lastPrinted>
  <dcterms:created xsi:type="dcterms:W3CDTF">2021-06-09T10:23:00Z</dcterms:created>
  <dcterms:modified xsi:type="dcterms:W3CDTF">2021-06-09T10:23:00Z</dcterms:modified>
</cp:coreProperties>
</file>